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4C29" w14:textId="77777777" w:rsidR="000000E8" w:rsidRPr="0021103F" w:rsidRDefault="000000E8" w:rsidP="000A08B6">
      <w:pPr>
        <w:pStyle w:val="a3"/>
        <w:ind w:left="-1260"/>
        <w:jc w:val="center"/>
        <w:rPr>
          <w:sz w:val="22"/>
          <w:szCs w:val="22"/>
          <w:lang w:val="en-US"/>
        </w:rPr>
      </w:pPr>
    </w:p>
    <w:p w14:paraId="4B1CB40F" w14:textId="77777777" w:rsidR="000E252B" w:rsidRPr="0021103F" w:rsidRDefault="00F15DF8" w:rsidP="000C26C1">
      <w:pPr>
        <w:pStyle w:val="a3"/>
        <w:ind w:left="-1260"/>
        <w:jc w:val="right"/>
        <w:rPr>
          <w:sz w:val="22"/>
          <w:szCs w:val="22"/>
        </w:rPr>
      </w:pPr>
      <w:r w:rsidRPr="0021103F">
        <w:rPr>
          <w:sz w:val="22"/>
          <w:szCs w:val="22"/>
        </w:rPr>
        <w:t xml:space="preserve">                 </w:t>
      </w:r>
      <w:r w:rsidR="001915C2">
        <w:rPr>
          <w:noProof/>
          <w:sz w:val="22"/>
          <w:szCs w:val="22"/>
        </w:rPr>
        <w:drawing>
          <wp:inline distT="0" distB="0" distL="0" distR="0" wp14:anchorId="52027AFF" wp14:editId="4435694B">
            <wp:extent cx="6278245" cy="873760"/>
            <wp:effectExtent l="19050" t="0" r="825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48442" w14:textId="77777777" w:rsidR="00534697" w:rsidRPr="0021103F" w:rsidRDefault="00246BD0" w:rsidP="00424675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0154839" wp14:editId="5B8094B6">
            <wp:extent cx="2981325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Полиуретол 80S (УФ) 20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A588" w14:textId="77777777" w:rsidR="00835258" w:rsidRPr="00246BD0" w:rsidRDefault="00534697" w:rsidP="00246BD0">
      <w:pPr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8060B">
        <w:rPr>
          <w:b/>
          <w:sz w:val="40"/>
          <w:szCs w:val="40"/>
        </w:rPr>
        <w:t>П</w:t>
      </w:r>
      <w:r w:rsidR="008527A4" w:rsidRPr="00D8060B">
        <w:rPr>
          <w:b/>
          <w:sz w:val="40"/>
          <w:szCs w:val="40"/>
        </w:rPr>
        <w:t>олиуретол</w:t>
      </w:r>
      <w:r w:rsidR="00712D05" w:rsidRPr="00D8060B">
        <w:rPr>
          <w:b/>
          <w:sz w:val="40"/>
          <w:szCs w:val="40"/>
        </w:rPr>
        <w:t xml:space="preserve"> </w:t>
      </w:r>
      <w:r w:rsidR="00085092">
        <w:rPr>
          <w:b/>
          <w:sz w:val="40"/>
          <w:szCs w:val="40"/>
        </w:rPr>
        <w:t>80</w:t>
      </w:r>
      <w:r w:rsidR="00B710D3">
        <w:rPr>
          <w:b/>
          <w:sz w:val="40"/>
          <w:szCs w:val="40"/>
          <w:lang w:val="en-US"/>
        </w:rPr>
        <w:t>S</w:t>
      </w:r>
      <w:r w:rsidR="00835258">
        <w:rPr>
          <w:b/>
          <w:sz w:val="40"/>
          <w:szCs w:val="40"/>
        </w:rPr>
        <w:t xml:space="preserve"> </w:t>
      </w:r>
      <w:r w:rsidR="00712D05" w:rsidRPr="00D8060B">
        <w:rPr>
          <w:b/>
          <w:sz w:val="40"/>
          <w:szCs w:val="40"/>
        </w:rPr>
        <w:t>(</w:t>
      </w:r>
      <w:r w:rsidR="00DD54C5" w:rsidRPr="00D8060B">
        <w:rPr>
          <w:b/>
          <w:sz w:val="40"/>
          <w:szCs w:val="40"/>
        </w:rPr>
        <w:t>УФ</w:t>
      </w:r>
      <w:r w:rsidR="00712D05" w:rsidRPr="00D8060B">
        <w:rPr>
          <w:b/>
          <w:sz w:val="40"/>
          <w:szCs w:val="40"/>
        </w:rPr>
        <w:t>)</w:t>
      </w:r>
    </w:p>
    <w:p w14:paraId="5A5505CE" w14:textId="77777777" w:rsidR="00AE6336" w:rsidRDefault="00AE6336" w:rsidP="008527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8527A4" w:rsidRPr="00AE6336">
        <w:rPr>
          <w:b/>
          <w:bCs/>
          <w:sz w:val="32"/>
          <w:szCs w:val="32"/>
        </w:rPr>
        <w:t xml:space="preserve">олиуретановая </w:t>
      </w:r>
    </w:p>
    <w:p w14:paraId="0ACCA0E8" w14:textId="77777777" w:rsidR="00AE6336" w:rsidRDefault="00AE6336" w:rsidP="00AE63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атмосферостойкая </w:t>
      </w:r>
      <w:r w:rsidR="00FF1A1B">
        <w:rPr>
          <w:b/>
          <w:bCs/>
          <w:sz w:val="32"/>
          <w:szCs w:val="32"/>
        </w:rPr>
        <w:t xml:space="preserve">глянцевая </w:t>
      </w:r>
      <w:r w:rsidR="008527A4" w:rsidRPr="00AE6336">
        <w:rPr>
          <w:b/>
          <w:bCs/>
          <w:sz w:val="32"/>
          <w:szCs w:val="32"/>
        </w:rPr>
        <w:t>грунт-эмаль</w:t>
      </w:r>
      <w:r>
        <w:rPr>
          <w:b/>
          <w:bCs/>
          <w:sz w:val="32"/>
          <w:szCs w:val="32"/>
        </w:rPr>
        <w:t xml:space="preserve"> «3 в</w:t>
      </w:r>
      <w:r w:rsidR="0074285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1»</w:t>
      </w:r>
    </w:p>
    <w:p w14:paraId="67459B6D" w14:textId="77777777" w:rsidR="008527A4" w:rsidRPr="00AE6336" w:rsidRDefault="008527A4" w:rsidP="00AE6336">
      <w:pPr>
        <w:jc w:val="center"/>
        <w:rPr>
          <w:b/>
          <w:bCs/>
          <w:sz w:val="32"/>
          <w:szCs w:val="32"/>
        </w:rPr>
      </w:pPr>
      <w:r w:rsidRPr="00AE6336">
        <w:rPr>
          <w:b/>
          <w:bCs/>
          <w:sz w:val="32"/>
          <w:szCs w:val="32"/>
        </w:rPr>
        <w:t xml:space="preserve">для защиты металла </w:t>
      </w:r>
      <w:r w:rsidR="00AE6336">
        <w:rPr>
          <w:b/>
          <w:bCs/>
          <w:sz w:val="32"/>
          <w:szCs w:val="32"/>
        </w:rPr>
        <w:t xml:space="preserve">(с </w:t>
      </w:r>
      <w:r w:rsidR="00831421" w:rsidRPr="00AE6336">
        <w:rPr>
          <w:b/>
          <w:bCs/>
          <w:sz w:val="32"/>
          <w:szCs w:val="32"/>
        </w:rPr>
        <w:t>эффектом «микро-титан»</w:t>
      </w:r>
      <w:r w:rsidR="00AE6336">
        <w:rPr>
          <w:b/>
          <w:bCs/>
          <w:sz w:val="32"/>
          <w:szCs w:val="32"/>
        </w:rPr>
        <w:t>)</w:t>
      </w:r>
    </w:p>
    <w:p w14:paraId="746898CF" w14:textId="77777777" w:rsidR="003C7D66" w:rsidRPr="0021103F" w:rsidRDefault="004609C4" w:rsidP="00347E29">
      <w:pPr>
        <w:rPr>
          <w:sz w:val="22"/>
          <w:szCs w:val="22"/>
        </w:rPr>
      </w:pPr>
      <w:r w:rsidRPr="0021103F">
        <w:rPr>
          <w:sz w:val="22"/>
          <w:szCs w:val="22"/>
        </w:rPr>
        <w:t>.</w:t>
      </w:r>
    </w:p>
    <w:p w14:paraId="6BBB32D6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устойчивость к воздействию нефтепродуктов</w:t>
      </w:r>
    </w:p>
    <w:p w14:paraId="079A1C7A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стойкость к растворам кислот и щелочей</w:t>
      </w:r>
    </w:p>
    <w:p w14:paraId="3E433AFA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высокая стойкость к УФ-излучению</w:t>
      </w:r>
    </w:p>
    <w:p w14:paraId="343A6DAD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стойкость к морской и пресной воде</w:t>
      </w:r>
    </w:p>
    <w:p w14:paraId="408E4C0E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повышенная износостойкость</w:t>
      </w:r>
    </w:p>
    <w:p w14:paraId="2E08967E" w14:textId="77777777" w:rsidR="00C15150" w:rsidRPr="00EE6F21" w:rsidRDefault="00C15150" w:rsidP="005C2AA1">
      <w:pPr>
        <w:numPr>
          <w:ilvl w:val="0"/>
          <w:numId w:val="8"/>
        </w:numPr>
        <w:jc w:val="both"/>
      </w:pPr>
      <w:r w:rsidRPr="00EE6F21">
        <w:t>высокая атмосферостойкость</w:t>
      </w:r>
    </w:p>
    <w:p w14:paraId="1A823EB6" w14:textId="77777777" w:rsidR="005C2AA1" w:rsidRPr="00EE6F21" w:rsidRDefault="005C2AA1" w:rsidP="005C2AA1">
      <w:pPr>
        <w:numPr>
          <w:ilvl w:val="0"/>
          <w:numId w:val="8"/>
        </w:numPr>
        <w:jc w:val="both"/>
      </w:pPr>
      <w:r w:rsidRPr="00EE6F21">
        <w:t>непревзойденная прочность</w:t>
      </w:r>
    </w:p>
    <w:p w14:paraId="11AC84EA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высокая влагостойкость</w:t>
      </w:r>
    </w:p>
    <w:p w14:paraId="2273D2B6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эффект «микро-титан»</w:t>
      </w:r>
    </w:p>
    <w:p w14:paraId="50675174" w14:textId="77777777" w:rsidR="00C15150" w:rsidRPr="00EE6F21" w:rsidRDefault="00C15150" w:rsidP="00C15150">
      <w:pPr>
        <w:numPr>
          <w:ilvl w:val="0"/>
          <w:numId w:val="8"/>
        </w:numPr>
        <w:jc w:val="both"/>
      </w:pPr>
      <w:r w:rsidRPr="00EE6F21">
        <w:t>морозостойкость</w:t>
      </w:r>
    </w:p>
    <w:p w14:paraId="26ACB7F8" w14:textId="77777777" w:rsidR="005C2AA1" w:rsidRPr="00EE6F21" w:rsidRDefault="005C2AA1" w:rsidP="005C2AA1">
      <w:pPr>
        <w:numPr>
          <w:ilvl w:val="0"/>
          <w:numId w:val="8"/>
        </w:numPr>
        <w:jc w:val="both"/>
      </w:pPr>
      <w:r w:rsidRPr="00EE6F21">
        <w:t>формула "3 в 1"</w:t>
      </w:r>
    </w:p>
    <w:p w14:paraId="4B1A5CFD" w14:textId="77777777" w:rsidR="002427E1" w:rsidRPr="00347E29" w:rsidRDefault="00AE6336" w:rsidP="002427E1">
      <w:pPr>
        <w:numPr>
          <w:ilvl w:val="0"/>
          <w:numId w:val="8"/>
        </w:numPr>
        <w:jc w:val="both"/>
        <w:rPr>
          <w:b/>
        </w:rPr>
      </w:pPr>
      <w:r w:rsidRPr="00347E29">
        <w:rPr>
          <w:b/>
          <w:bCs/>
        </w:rPr>
        <w:t>глянцевая</w:t>
      </w:r>
    </w:p>
    <w:p w14:paraId="4D6E4315" w14:textId="77777777" w:rsidR="00534697" w:rsidRPr="00347E29" w:rsidRDefault="00534697" w:rsidP="00514FE9">
      <w:pPr>
        <w:jc w:val="both"/>
        <w:rPr>
          <w:b/>
        </w:rPr>
      </w:pPr>
    </w:p>
    <w:p w14:paraId="1A10490F" w14:textId="77777777" w:rsidR="00FE6D48" w:rsidRDefault="0000769E" w:rsidP="007E3E82">
      <w:pPr>
        <w:jc w:val="both"/>
        <w:rPr>
          <w:b/>
        </w:rPr>
      </w:pPr>
      <w:r w:rsidRPr="00347E29">
        <w:rPr>
          <w:b/>
        </w:rPr>
        <w:t>Полиуретол</w:t>
      </w:r>
      <w:r w:rsidR="00085092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707AE1" w:rsidRPr="00347E29">
        <w:rPr>
          <w:b/>
        </w:rPr>
        <w:t>(УФ)</w:t>
      </w:r>
      <w:r w:rsidR="005C2AA1" w:rsidRPr="00347E29">
        <w:rPr>
          <w:b/>
        </w:rPr>
        <w:t xml:space="preserve"> —</w:t>
      </w:r>
      <w:r w:rsidR="00EE6F21" w:rsidRPr="00EE6F21">
        <w:rPr>
          <w:b/>
        </w:rPr>
        <w:t xml:space="preserve"> </w:t>
      </w:r>
      <w:r w:rsidR="00FF1A1B">
        <w:rPr>
          <w:b/>
        </w:rPr>
        <w:t xml:space="preserve">сверхпрочная </w:t>
      </w:r>
      <w:r w:rsidR="00AE6336" w:rsidRPr="00347E29">
        <w:rPr>
          <w:b/>
        </w:rPr>
        <w:t xml:space="preserve">УФ-стойкая </w:t>
      </w:r>
      <w:r w:rsidR="00AD2141">
        <w:rPr>
          <w:b/>
        </w:rPr>
        <w:t xml:space="preserve">полиуретановая </w:t>
      </w:r>
      <w:r w:rsidR="005C2AA1" w:rsidRPr="00347E29">
        <w:rPr>
          <w:b/>
        </w:rPr>
        <w:t xml:space="preserve">грунт-эмаль </w:t>
      </w:r>
      <w:r w:rsidR="00251F25" w:rsidRPr="00347E29">
        <w:rPr>
          <w:b/>
        </w:rPr>
        <w:t>с эффектом «микро-титан»</w:t>
      </w:r>
      <w:r w:rsidR="00E71CC1" w:rsidRPr="00347E29">
        <w:rPr>
          <w:b/>
        </w:rPr>
        <w:t xml:space="preserve"> для</w:t>
      </w:r>
      <w:r w:rsidR="00FE6D48" w:rsidRPr="00347E29">
        <w:rPr>
          <w:b/>
        </w:rPr>
        <w:t xml:space="preserve"> </w:t>
      </w:r>
      <w:r w:rsidR="00FF1A1B">
        <w:rPr>
          <w:b/>
        </w:rPr>
        <w:t>долговременной</w:t>
      </w:r>
      <w:r w:rsidR="00E71CC1" w:rsidRPr="00347E29">
        <w:rPr>
          <w:b/>
        </w:rPr>
        <w:t xml:space="preserve"> защиты </w:t>
      </w:r>
      <w:r w:rsidR="00FF1A1B" w:rsidRPr="00347E29">
        <w:rPr>
          <w:b/>
        </w:rPr>
        <w:t>металлов</w:t>
      </w:r>
      <w:r w:rsidR="00FF1A1B">
        <w:rPr>
          <w:b/>
        </w:rPr>
        <w:t xml:space="preserve"> от коррозии.</w:t>
      </w:r>
    </w:p>
    <w:p w14:paraId="7DCF8269" w14:textId="77777777" w:rsidR="00C5470C" w:rsidRPr="00347E29" w:rsidRDefault="00C5470C" w:rsidP="007E3E82">
      <w:pPr>
        <w:jc w:val="both"/>
        <w:rPr>
          <w:b/>
        </w:rPr>
      </w:pPr>
    </w:p>
    <w:p w14:paraId="1CCAFEAB" w14:textId="77777777" w:rsidR="00EB3883" w:rsidRDefault="00FE6D48" w:rsidP="007E3E82">
      <w:pPr>
        <w:jc w:val="both"/>
      </w:pPr>
      <w:r w:rsidRPr="00347E29">
        <w:rPr>
          <w:b/>
        </w:rPr>
        <w:t>Полиуретол</w:t>
      </w:r>
      <w:r w:rsidR="00085092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Pr="00347E29">
        <w:rPr>
          <w:b/>
        </w:rPr>
        <w:t>(УФ</w:t>
      </w:r>
      <w:r w:rsidRPr="00347E29">
        <w:t>)</w:t>
      </w:r>
      <w:r w:rsidR="00330EB1" w:rsidRPr="00347E29">
        <w:t xml:space="preserve"> </w:t>
      </w:r>
      <w:r w:rsidRPr="00347E29">
        <w:t xml:space="preserve">- </w:t>
      </w:r>
      <w:r w:rsidR="003E546C" w:rsidRPr="00347E29">
        <w:t>двухкомпонентный</w:t>
      </w:r>
      <w:r w:rsidRPr="00347E29">
        <w:t xml:space="preserve"> </w:t>
      </w:r>
      <w:r w:rsidR="00AE6336" w:rsidRPr="00347E29">
        <w:t xml:space="preserve">полиуретановый состав с </w:t>
      </w:r>
      <w:r w:rsidR="00FF1A1B">
        <w:t xml:space="preserve">высоким </w:t>
      </w:r>
      <w:r w:rsidR="00AE6336" w:rsidRPr="00347E29">
        <w:t xml:space="preserve">содержанием </w:t>
      </w:r>
      <w:r w:rsidR="00347E29" w:rsidRPr="00347E29">
        <w:t>коррозионностойких</w:t>
      </w:r>
      <w:r w:rsidR="00BD1F38" w:rsidRPr="00347E29">
        <w:t xml:space="preserve"> пигментов</w:t>
      </w:r>
      <w:r w:rsidR="00AE6336" w:rsidRPr="00347E29">
        <w:t xml:space="preserve">, </w:t>
      </w:r>
      <w:r w:rsidR="00330EB1" w:rsidRPr="00347E29">
        <w:t>активных ингибиторов коррозии</w:t>
      </w:r>
      <w:r w:rsidR="005371C3" w:rsidRPr="00347E29">
        <w:t xml:space="preserve"> </w:t>
      </w:r>
      <w:r w:rsidR="00AE6336" w:rsidRPr="00347E29">
        <w:t>и целевых добавок</w:t>
      </w:r>
      <w:r w:rsidR="005371C3" w:rsidRPr="00347E29">
        <w:t>.</w:t>
      </w:r>
      <w:r w:rsidR="00FF1A1B">
        <w:t xml:space="preserve"> </w:t>
      </w:r>
    </w:p>
    <w:p w14:paraId="329897CD" w14:textId="77777777" w:rsidR="00EB3883" w:rsidRDefault="00EB3883" w:rsidP="007E3E82">
      <w:pPr>
        <w:jc w:val="both"/>
      </w:pPr>
    </w:p>
    <w:p w14:paraId="2304575C" w14:textId="77777777" w:rsidR="00EE6F21" w:rsidRDefault="00183258" w:rsidP="007E3E82">
      <w:pPr>
        <w:jc w:val="both"/>
      </w:pPr>
      <w:r w:rsidRPr="00347E29">
        <w:t>Отличительн</w:t>
      </w:r>
      <w:r w:rsidR="00A77DFF" w:rsidRPr="00347E29">
        <w:t xml:space="preserve">ой </w:t>
      </w:r>
      <w:r w:rsidRPr="00347E29">
        <w:t>особенность</w:t>
      </w:r>
      <w:r w:rsidR="00A77DFF" w:rsidRPr="00347E29">
        <w:t>ю</w:t>
      </w:r>
      <w:r w:rsidRPr="00347E29">
        <w:t xml:space="preserve"> грунт-эмали</w:t>
      </w:r>
      <w:r w:rsidR="00FF1A1B">
        <w:t xml:space="preserve"> </w:t>
      </w:r>
      <w:proofErr w:type="spellStart"/>
      <w:r w:rsidR="00FF1A1B" w:rsidRPr="00347E29">
        <w:rPr>
          <w:b/>
        </w:rPr>
        <w:t>Полиуретол</w:t>
      </w:r>
      <w:proofErr w:type="spellEnd"/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347E29">
        <w:t xml:space="preserve">, является эффект </w:t>
      </w:r>
      <w:r w:rsidR="00AE6336" w:rsidRPr="00347E29">
        <w:rPr>
          <w:b/>
        </w:rPr>
        <w:t>«м</w:t>
      </w:r>
      <w:r w:rsidRPr="00347E29">
        <w:rPr>
          <w:b/>
        </w:rPr>
        <w:t>икро-титановой защиты»,</w:t>
      </w:r>
      <w:r w:rsidRPr="00347E29">
        <w:t xml:space="preserve"> достига</w:t>
      </w:r>
      <w:r w:rsidR="00AE6336" w:rsidRPr="00347E29">
        <w:t>емый</w:t>
      </w:r>
      <w:r w:rsidR="003E546C" w:rsidRPr="00347E29">
        <w:t xml:space="preserve"> </w:t>
      </w:r>
      <w:r w:rsidR="008F6B69" w:rsidRPr="00347E29">
        <w:t xml:space="preserve">благодаря содержанию </w:t>
      </w:r>
      <w:r w:rsidR="00B36670" w:rsidRPr="00347E29">
        <w:t>нано</w:t>
      </w:r>
      <w:r w:rsidR="00AE6336" w:rsidRPr="00347E29">
        <w:t>-частиц металлического титана многократно</w:t>
      </w:r>
      <w:r w:rsidRPr="00347E29">
        <w:t xml:space="preserve"> </w:t>
      </w:r>
      <w:r w:rsidR="00AE6336" w:rsidRPr="00347E29">
        <w:t>повышающе</w:t>
      </w:r>
      <w:r w:rsidR="00347E29">
        <w:t>го</w:t>
      </w:r>
      <w:r w:rsidRPr="00347E29">
        <w:t xml:space="preserve"> механическ</w:t>
      </w:r>
      <w:r w:rsidR="00AE6336" w:rsidRPr="00347E29">
        <w:t>ую</w:t>
      </w:r>
      <w:r w:rsidRPr="00347E29">
        <w:t xml:space="preserve"> прочность</w:t>
      </w:r>
      <w:r w:rsidR="00732B89" w:rsidRPr="00347E29">
        <w:t xml:space="preserve"> финишного</w:t>
      </w:r>
      <w:r w:rsidRPr="00347E29">
        <w:t xml:space="preserve"> покрытия</w:t>
      </w:r>
      <w:r w:rsidR="00EE6F21">
        <w:t>.</w:t>
      </w:r>
    </w:p>
    <w:p w14:paraId="78982DA0" w14:textId="77777777" w:rsidR="00C5470C" w:rsidRDefault="00C5470C" w:rsidP="007E3E82">
      <w:pPr>
        <w:jc w:val="both"/>
      </w:pPr>
    </w:p>
    <w:p w14:paraId="011B3EBA" w14:textId="77777777" w:rsidR="00EE6F21" w:rsidRDefault="003E546C" w:rsidP="007E3E82">
      <w:pPr>
        <w:jc w:val="both"/>
      </w:pPr>
      <w:r w:rsidRPr="00347E29">
        <w:lastRenderedPageBreak/>
        <w:t>Усиленная</w:t>
      </w:r>
      <w:r w:rsidR="00183258" w:rsidRPr="00347E29">
        <w:t xml:space="preserve"> барьерн</w:t>
      </w:r>
      <w:r w:rsidRPr="00347E29">
        <w:t>ая</w:t>
      </w:r>
      <w:r w:rsidR="00183258" w:rsidRPr="00347E29">
        <w:t xml:space="preserve"> защит</w:t>
      </w:r>
      <w:r w:rsidRPr="00347E29">
        <w:t xml:space="preserve">а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="00AE6336" w:rsidRPr="00347E29">
        <w:rPr>
          <w:b/>
        </w:rPr>
        <w:t xml:space="preserve"> </w:t>
      </w:r>
      <w:r w:rsidRPr="00347E29">
        <w:t xml:space="preserve">предохраняет металлы от </w:t>
      </w:r>
      <w:r w:rsidR="00AE6336" w:rsidRPr="00347E29">
        <w:t xml:space="preserve">воздействия коррозионных </w:t>
      </w:r>
      <w:r w:rsidR="006E4D13" w:rsidRPr="00347E29">
        <w:t xml:space="preserve">процессов, </w:t>
      </w:r>
      <w:r w:rsidRPr="00347E29">
        <w:t>проникновения влаги</w:t>
      </w:r>
      <w:r w:rsidR="00AE6336" w:rsidRPr="00347E29">
        <w:t>,</w:t>
      </w:r>
      <w:r w:rsidRPr="00347E29">
        <w:t xml:space="preserve"> и как следствие</w:t>
      </w:r>
      <w:r w:rsidR="00732B89" w:rsidRPr="00347E29">
        <w:t xml:space="preserve"> от возникновения новых очагов коррозии</w:t>
      </w:r>
      <w:r w:rsidR="00347E29">
        <w:t>.</w:t>
      </w:r>
    </w:p>
    <w:p w14:paraId="0D4212C1" w14:textId="77777777" w:rsidR="00C5470C" w:rsidRDefault="00C5470C" w:rsidP="007E3E82">
      <w:pPr>
        <w:jc w:val="both"/>
      </w:pPr>
    </w:p>
    <w:p w14:paraId="3AD63DE5" w14:textId="77777777" w:rsidR="00EE6F21" w:rsidRDefault="00EB7770" w:rsidP="007E3E82">
      <w:pPr>
        <w:jc w:val="both"/>
      </w:pPr>
      <w:r w:rsidRPr="006014E0">
        <w:t>Современная</w:t>
      </w:r>
      <w:r w:rsidR="00732B89" w:rsidRPr="006014E0">
        <w:t xml:space="preserve"> формул</w:t>
      </w:r>
      <w:r w:rsidRPr="006014E0">
        <w:t>а</w:t>
      </w:r>
      <w:r w:rsidR="00732B89" w:rsidRPr="006014E0">
        <w:t xml:space="preserve"> </w:t>
      </w:r>
      <w:r w:rsidRPr="006014E0">
        <w:t>«</w:t>
      </w:r>
      <w:r w:rsidR="00732B89" w:rsidRPr="006014E0">
        <w:t>3 в 1</w:t>
      </w:r>
      <w:r w:rsidRPr="006014E0">
        <w:t>»</w:t>
      </w:r>
      <w:r w:rsidR="00732B89" w:rsidRPr="006014E0">
        <w:t>,</w:t>
      </w:r>
      <w:r w:rsidR="00732B89" w:rsidRPr="00347E29">
        <w:t xml:space="preserve"> позволяет наносить материал без предварительного грунтования, </w:t>
      </w:r>
      <w:r w:rsidRPr="00347E29">
        <w:t xml:space="preserve">в том числе </w:t>
      </w:r>
      <w:r w:rsidR="00732B89" w:rsidRPr="00347E29">
        <w:t>и на плотно держащиеся очаги ржавчины без дополнительной</w:t>
      </w:r>
      <w:r w:rsidRPr="00347E29">
        <w:t xml:space="preserve"> антикоррозионной</w:t>
      </w:r>
      <w:r w:rsidR="00732B89" w:rsidRPr="00347E29">
        <w:t xml:space="preserve"> обработки, что существенно сокращает время на проведение покрасочных работ.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347E29">
        <w:rPr>
          <w:b/>
        </w:rPr>
        <w:t xml:space="preserve"> - </w:t>
      </w:r>
      <w:r w:rsidR="00732B89" w:rsidRPr="00347E29">
        <w:t xml:space="preserve"> обладает </w:t>
      </w:r>
      <w:r w:rsidR="00AE6336" w:rsidRPr="00347E29">
        <w:t>высочайшей защитой от</w:t>
      </w:r>
      <w:r w:rsidR="00732B89" w:rsidRPr="00347E29">
        <w:t xml:space="preserve"> УФ-излучения</w:t>
      </w:r>
      <w:r w:rsidR="00AE6336" w:rsidRPr="00347E29">
        <w:t>, благодаря чему ф</w:t>
      </w:r>
      <w:r w:rsidRPr="00347E29">
        <w:t>инишное покрытие</w:t>
      </w:r>
      <w:r w:rsidR="00732B89" w:rsidRPr="00347E29">
        <w:t xml:space="preserve"> не</w:t>
      </w:r>
      <w:r w:rsidRPr="00347E29">
        <w:t xml:space="preserve"> подвержено</w:t>
      </w:r>
      <w:r w:rsidR="00732B89" w:rsidRPr="00347E29">
        <w:t xml:space="preserve"> выцвета</w:t>
      </w:r>
      <w:r w:rsidRPr="00347E29">
        <w:t>нию</w:t>
      </w:r>
      <w:r w:rsidR="00732B89" w:rsidRPr="00347E29">
        <w:t xml:space="preserve"> при </w:t>
      </w:r>
      <w:r w:rsidR="00FF1A1B">
        <w:t xml:space="preserve">длительной </w:t>
      </w:r>
      <w:r w:rsidR="00AE6336" w:rsidRPr="00347E29">
        <w:t>эксплуатации</w:t>
      </w:r>
      <w:r w:rsidR="00732B89" w:rsidRPr="00347E29">
        <w:t xml:space="preserve"> </w:t>
      </w:r>
      <w:r w:rsidR="00FF1A1B">
        <w:t xml:space="preserve">металлоконструкций </w:t>
      </w:r>
      <w:r w:rsidR="00732B89" w:rsidRPr="00347E29">
        <w:t xml:space="preserve">в условиях открытой атмосферы. </w:t>
      </w:r>
    </w:p>
    <w:p w14:paraId="48115FFB" w14:textId="77777777" w:rsidR="00C5470C" w:rsidRPr="00347E29" w:rsidRDefault="00C5470C" w:rsidP="007E3E82">
      <w:pPr>
        <w:jc w:val="both"/>
      </w:pPr>
    </w:p>
    <w:p w14:paraId="5D9C03FD" w14:textId="77777777" w:rsidR="00FE6D48" w:rsidRDefault="00FF1A1B" w:rsidP="007E3E82">
      <w:pPr>
        <w:jc w:val="both"/>
      </w:pPr>
      <w:r w:rsidRPr="00347E29">
        <w:rPr>
          <w:b/>
        </w:rPr>
        <w:t>Полиуретол</w:t>
      </w:r>
      <w:r>
        <w:rPr>
          <w:b/>
        </w:rPr>
        <w:t xml:space="preserve"> 80</w:t>
      </w:r>
      <w:r>
        <w:rPr>
          <w:b/>
          <w:lang w:val="en-US"/>
        </w:rPr>
        <w:t>S</w:t>
      </w:r>
      <w:r w:rsidRPr="00FF1A1B">
        <w:rPr>
          <w:b/>
        </w:rPr>
        <w:t xml:space="preserve"> </w:t>
      </w:r>
      <w:r w:rsidRPr="00347E29">
        <w:rPr>
          <w:b/>
        </w:rPr>
        <w:t>(УФ</w:t>
      </w:r>
      <w:r w:rsidRPr="00347E29">
        <w:t>)</w:t>
      </w:r>
      <w:r w:rsidR="00EB7770" w:rsidRPr="00347E29">
        <w:rPr>
          <w:b/>
        </w:rPr>
        <w:t xml:space="preserve"> - </w:t>
      </w:r>
      <w:r w:rsidR="00EB7770" w:rsidRPr="00347E29">
        <w:t>обеспечивает сохранность металлоконструкций на протяжении д</w:t>
      </w:r>
      <w:r w:rsidR="00AE6336" w:rsidRPr="00347E29">
        <w:t>лительного</w:t>
      </w:r>
      <w:r w:rsidR="00EB7770" w:rsidRPr="00347E29">
        <w:t xml:space="preserve"> времени без ущерба для декоративной составляющей продукта</w:t>
      </w:r>
      <w:r w:rsidR="00AE6336" w:rsidRPr="00347E29">
        <w:t>,</w:t>
      </w:r>
      <w:r w:rsidR="00EB7770" w:rsidRPr="00347E29">
        <w:t xml:space="preserve"> даже </w:t>
      </w:r>
      <w:r w:rsidR="001E4586" w:rsidRPr="00347E29">
        <w:t>в</w:t>
      </w:r>
      <w:r w:rsidR="009F3329" w:rsidRPr="00347E29">
        <w:t xml:space="preserve"> услови</w:t>
      </w:r>
      <w:r w:rsidR="001E4586" w:rsidRPr="00347E29">
        <w:t>ях</w:t>
      </w:r>
      <w:r w:rsidR="00EB7770" w:rsidRPr="00347E29">
        <w:t xml:space="preserve"> </w:t>
      </w:r>
      <w:r w:rsidR="00ED6F38" w:rsidRPr="00347E29">
        <w:t>эксплуатации в</w:t>
      </w:r>
      <w:r w:rsidR="009F3329" w:rsidRPr="00347E29">
        <w:t xml:space="preserve"> агрессивной сред</w:t>
      </w:r>
      <w:r w:rsidR="001E4586" w:rsidRPr="00347E29">
        <w:t>е</w:t>
      </w:r>
      <w:r w:rsidR="009F3329" w:rsidRPr="00347E29">
        <w:t>, в том числе с повышенной влажностью и соленой вод</w:t>
      </w:r>
      <w:r w:rsidR="00AE6336" w:rsidRPr="00347E29">
        <w:t>е.</w:t>
      </w:r>
    </w:p>
    <w:p w14:paraId="4551D8A7" w14:textId="77777777" w:rsidR="00FF1A1B" w:rsidRPr="00FF1A1B" w:rsidRDefault="00FF1A1B" w:rsidP="007E3E82">
      <w:pPr>
        <w:jc w:val="both"/>
      </w:pPr>
    </w:p>
    <w:p w14:paraId="6FF14D0A" w14:textId="77777777" w:rsidR="00D93087" w:rsidRPr="000C26C1" w:rsidRDefault="00D93087" w:rsidP="00D93087">
      <w:pPr>
        <w:spacing w:after="160" w:line="259" w:lineRule="auto"/>
        <w:jc w:val="both"/>
        <w:rPr>
          <w:rFonts w:eastAsia="Calibri"/>
          <w:b/>
          <w:bCs/>
          <w:iCs/>
          <w:lang w:eastAsia="en-US"/>
        </w:rPr>
      </w:pPr>
      <w:r w:rsidRPr="000C26C1">
        <w:rPr>
          <w:rFonts w:eastAsia="Calibri"/>
          <w:b/>
          <w:bCs/>
          <w:iCs/>
          <w:u w:val="single"/>
          <w:lang w:eastAsia="en-US"/>
        </w:rPr>
        <w:t>Антикоррозионное покрытие</w:t>
      </w:r>
      <w:r w:rsidRPr="000C26C1">
        <w:rPr>
          <w:rFonts w:eastAsia="Calibri"/>
          <w:bCs/>
          <w:iCs/>
          <w:lang w:eastAsia="en-US"/>
        </w:rPr>
        <w:t xml:space="preserve"> на основе грунт-эмали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0C26C1">
        <w:rPr>
          <w:rFonts w:eastAsia="Calibri"/>
          <w:bCs/>
          <w:iCs/>
          <w:lang w:eastAsia="en-US"/>
        </w:rPr>
        <w:t xml:space="preserve"> (при условии соблюдения технологии </w:t>
      </w:r>
      <w:r w:rsidRPr="00AD2141">
        <w:rPr>
          <w:rFonts w:eastAsia="Calibri"/>
          <w:bCs/>
          <w:iCs/>
          <w:lang w:eastAsia="en-US"/>
        </w:rPr>
        <w:t>нанесения в 2 слоя</w:t>
      </w:r>
      <w:r w:rsidRPr="000C26C1">
        <w:rPr>
          <w:rFonts w:eastAsia="Calibri"/>
          <w:bCs/>
          <w:iCs/>
          <w:lang w:eastAsia="en-US"/>
        </w:rPr>
        <w:t>), сохраняет свои</w:t>
      </w:r>
      <w:r w:rsidR="003429BB" w:rsidRPr="000C26C1">
        <w:rPr>
          <w:rFonts w:eastAsia="Calibri"/>
          <w:bCs/>
          <w:iCs/>
          <w:lang w:eastAsia="en-US"/>
        </w:rPr>
        <w:t xml:space="preserve"> защитно-декоративные качества</w:t>
      </w:r>
      <w:r w:rsidRPr="000C26C1">
        <w:rPr>
          <w:rFonts w:eastAsia="Calibri"/>
          <w:bCs/>
          <w:iCs/>
          <w:lang w:eastAsia="en-US"/>
        </w:rPr>
        <w:t xml:space="preserve"> </w:t>
      </w:r>
      <w:r w:rsidR="003429BB" w:rsidRPr="000C26C1">
        <w:rPr>
          <w:rFonts w:eastAsia="Calibri"/>
          <w:bCs/>
          <w:iCs/>
          <w:lang w:eastAsia="en-US"/>
        </w:rPr>
        <w:t xml:space="preserve">в </w:t>
      </w:r>
      <w:r w:rsidR="003429BB" w:rsidRPr="000C26C1">
        <w:rPr>
          <w:rFonts w:eastAsia="Calibri"/>
          <w:b/>
          <w:bCs/>
          <w:iCs/>
          <w:lang w:eastAsia="en-US"/>
        </w:rPr>
        <w:t>условиях умеренного и холо</w:t>
      </w:r>
      <w:r w:rsidR="006C704E" w:rsidRPr="000C26C1">
        <w:rPr>
          <w:rFonts w:eastAsia="Calibri"/>
          <w:b/>
          <w:bCs/>
          <w:iCs/>
          <w:lang w:eastAsia="en-US"/>
        </w:rPr>
        <w:t xml:space="preserve">дного климата на срок до 20 лет, </w:t>
      </w:r>
      <w:r w:rsidR="006C704E" w:rsidRPr="000C26C1">
        <w:rPr>
          <w:rFonts w:eastAsia="Calibri"/>
          <w:bCs/>
          <w:iCs/>
          <w:lang w:eastAsia="en-US"/>
        </w:rPr>
        <w:t>а в</w:t>
      </w:r>
      <w:r w:rsidR="006C704E" w:rsidRPr="000C26C1">
        <w:rPr>
          <w:rFonts w:eastAsia="Calibri"/>
          <w:b/>
          <w:bCs/>
          <w:iCs/>
          <w:lang w:eastAsia="en-US"/>
        </w:rPr>
        <w:t xml:space="preserve"> </w:t>
      </w:r>
      <w:r w:rsidRPr="000C26C1">
        <w:rPr>
          <w:rFonts w:eastAsia="Calibri"/>
          <w:bCs/>
          <w:iCs/>
          <w:lang w:eastAsia="en-US"/>
        </w:rPr>
        <w:t xml:space="preserve">условиях </w:t>
      </w:r>
      <w:r w:rsidRPr="000C26C1">
        <w:rPr>
          <w:rFonts w:eastAsia="Calibri"/>
          <w:b/>
          <w:bCs/>
          <w:iCs/>
          <w:lang w:eastAsia="en-US"/>
        </w:rPr>
        <w:t>тропического и</w:t>
      </w:r>
      <w:r w:rsidRPr="000C26C1">
        <w:rPr>
          <w:rFonts w:eastAsia="Calibri"/>
          <w:bCs/>
          <w:iCs/>
          <w:lang w:eastAsia="en-US"/>
        </w:rPr>
        <w:t xml:space="preserve"> </w:t>
      </w:r>
      <w:r w:rsidRPr="000C26C1">
        <w:rPr>
          <w:rFonts w:eastAsia="Calibri"/>
          <w:b/>
          <w:bCs/>
          <w:iCs/>
          <w:lang w:eastAsia="en-US"/>
        </w:rPr>
        <w:t>морского климата</w:t>
      </w:r>
      <w:r w:rsidR="00551664" w:rsidRPr="000C26C1">
        <w:rPr>
          <w:rFonts w:eastAsia="Calibri"/>
          <w:b/>
          <w:bCs/>
          <w:iCs/>
          <w:lang w:eastAsia="en-US"/>
        </w:rPr>
        <w:t xml:space="preserve"> на срок</w:t>
      </w:r>
      <w:r w:rsidRPr="000C26C1">
        <w:rPr>
          <w:rFonts w:eastAsia="Calibri"/>
          <w:b/>
          <w:bCs/>
          <w:iCs/>
          <w:lang w:eastAsia="en-US"/>
        </w:rPr>
        <w:t xml:space="preserve"> не менее </w:t>
      </w:r>
      <w:r w:rsidR="006C704E" w:rsidRPr="000C26C1">
        <w:rPr>
          <w:rFonts w:eastAsia="Calibri"/>
          <w:b/>
          <w:bCs/>
          <w:iCs/>
          <w:lang w:eastAsia="en-US"/>
        </w:rPr>
        <w:t>10</w:t>
      </w:r>
      <w:r w:rsidRPr="000C26C1">
        <w:rPr>
          <w:rFonts w:eastAsia="Calibri"/>
          <w:b/>
          <w:bCs/>
          <w:iCs/>
          <w:lang w:eastAsia="en-US"/>
        </w:rPr>
        <w:t xml:space="preserve"> лет</w:t>
      </w:r>
      <w:r w:rsidR="000C26C1">
        <w:rPr>
          <w:rFonts w:eastAsia="Calibri"/>
          <w:bCs/>
          <w:iCs/>
          <w:lang w:eastAsia="en-US"/>
        </w:rPr>
        <w:t>.</w:t>
      </w:r>
    </w:p>
    <w:p w14:paraId="172578B0" w14:textId="77777777" w:rsidR="00D93087" w:rsidRPr="000C26C1" w:rsidRDefault="00D93087" w:rsidP="00D93087">
      <w:pPr>
        <w:jc w:val="both"/>
        <w:rPr>
          <w:b/>
        </w:rPr>
      </w:pPr>
      <w:r w:rsidRPr="000C26C1">
        <w:rPr>
          <w:b/>
          <w:u w:val="single"/>
        </w:rPr>
        <w:t xml:space="preserve">Защитное </w:t>
      </w:r>
      <w:r w:rsidR="000C26C1" w:rsidRPr="000C26C1">
        <w:rPr>
          <w:b/>
          <w:u w:val="single"/>
        </w:rPr>
        <w:t xml:space="preserve">антикоррозионное </w:t>
      </w:r>
      <w:r w:rsidRPr="000C26C1">
        <w:rPr>
          <w:b/>
          <w:u w:val="single"/>
        </w:rPr>
        <w:t>покрытие</w:t>
      </w:r>
      <w:r w:rsidRPr="000C26C1">
        <w:rPr>
          <w:b/>
        </w:rPr>
        <w:t xml:space="preserve">, </w:t>
      </w:r>
      <w:r w:rsidRPr="000C26C1">
        <w:t>образуемое комплексным применением грунт-эмали</w:t>
      </w:r>
      <w:r w:rsidRPr="000C26C1">
        <w:rPr>
          <w:b/>
        </w:rPr>
        <w:t xml:space="preserve">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0C26C1">
        <w:rPr>
          <w:b/>
        </w:rPr>
        <w:t xml:space="preserve">, </w:t>
      </w:r>
      <w:r w:rsidRPr="000C26C1">
        <w:t>совместно</w:t>
      </w:r>
      <w:r w:rsidRPr="000C26C1">
        <w:rPr>
          <w:b/>
        </w:rPr>
        <w:t xml:space="preserve"> </w:t>
      </w:r>
      <w:r w:rsidRPr="000C26C1">
        <w:rPr>
          <w:lang w:val="en-US"/>
        </w:rPr>
        <w:t>c</w:t>
      </w:r>
      <w:r w:rsidR="00347E29" w:rsidRPr="000C26C1">
        <w:t xml:space="preserve"> грунтами</w:t>
      </w:r>
      <w:r w:rsidRPr="000C26C1">
        <w:t>:</w:t>
      </w:r>
    </w:p>
    <w:p w14:paraId="1393BBC0" w14:textId="77777777" w:rsidR="00D93087" w:rsidRPr="00347E29" w:rsidRDefault="00000000" w:rsidP="00D93087">
      <w:pPr>
        <w:numPr>
          <w:ilvl w:val="0"/>
          <w:numId w:val="14"/>
        </w:numPr>
        <w:jc w:val="both"/>
        <w:rPr>
          <w:b/>
          <w:i/>
        </w:rPr>
      </w:pPr>
      <w:hyperlink r:id="rId8" w:tgtFrame="_blank" w:history="1">
        <w:r w:rsidR="00347E29" w:rsidRPr="00347E29">
          <w:rPr>
            <w:b/>
            <w:i/>
          </w:rPr>
          <w:t xml:space="preserve">цинконаполненным </w:t>
        </w:r>
        <w:r w:rsidR="00347E29">
          <w:rPr>
            <w:b/>
            <w:i/>
          </w:rPr>
          <w:t xml:space="preserve">эпоксидным </w:t>
        </w:r>
        <w:r w:rsidR="00347E29" w:rsidRPr="00347E29">
          <w:rPr>
            <w:b/>
            <w:i/>
          </w:rPr>
          <w:t>грунтом</w:t>
        </w:r>
      </w:hyperlink>
      <w:r w:rsidR="00347E29">
        <w:rPr>
          <w:b/>
          <w:i/>
        </w:rPr>
        <w:t xml:space="preserve"> </w:t>
      </w:r>
      <w:r w:rsidR="00841A41" w:rsidRPr="00347E29">
        <w:rPr>
          <w:b/>
          <w:i/>
        </w:rPr>
        <w:t>Цинконол 2SH;</w:t>
      </w:r>
    </w:p>
    <w:p w14:paraId="259676FD" w14:textId="77777777" w:rsidR="00D93087" w:rsidRPr="00347E29" w:rsidRDefault="00000000" w:rsidP="00D93087">
      <w:pPr>
        <w:numPr>
          <w:ilvl w:val="0"/>
          <w:numId w:val="14"/>
        </w:numPr>
        <w:jc w:val="both"/>
        <w:rPr>
          <w:b/>
          <w:i/>
        </w:rPr>
      </w:pPr>
      <w:hyperlink r:id="rId9" w:tgtFrame="_blank" w:history="1">
        <w:r w:rsidR="00D93087" w:rsidRPr="00347E29">
          <w:rPr>
            <w:b/>
            <w:i/>
          </w:rPr>
          <w:t xml:space="preserve">цинконаполненным </w:t>
        </w:r>
        <w:r w:rsidR="00F77C80">
          <w:rPr>
            <w:b/>
            <w:i/>
          </w:rPr>
          <w:t xml:space="preserve">полиуретановым </w:t>
        </w:r>
        <w:r w:rsidR="00D93087" w:rsidRPr="00347E29">
          <w:rPr>
            <w:b/>
            <w:i/>
          </w:rPr>
          <w:t>грунтом</w:t>
        </w:r>
      </w:hyperlink>
      <w:r w:rsidR="00D93087" w:rsidRPr="00347E29">
        <w:rPr>
          <w:b/>
          <w:i/>
        </w:rPr>
        <w:t> Цинконол</w:t>
      </w:r>
      <w:r w:rsidR="00841A41" w:rsidRPr="00347E29">
        <w:rPr>
          <w:b/>
          <w:i/>
        </w:rPr>
        <w:t>;</w:t>
      </w:r>
    </w:p>
    <w:p w14:paraId="004A517C" w14:textId="77777777" w:rsidR="00131770" w:rsidRPr="00131770" w:rsidRDefault="00131770" w:rsidP="00131770">
      <w:pPr>
        <w:numPr>
          <w:ilvl w:val="0"/>
          <w:numId w:val="14"/>
        </w:numPr>
        <w:textAlignment w:val="baseline"/>
        <w:rPr>
          <w:b/>
          <w:bCs/>
          <w:i/>
          <w:iCs/>
        </w:rPr>
      </w:pPr>
      <w:r w:rsidRPr="00131770">
        <w:rPr>
          <w:b/>
          <w:bCs/>
          <w:i/>
          <w:iCs/>
        </w:rPr>
        <w:t>двухкомпонентным полиуретановым грунтом </w:t>
      </w:r>
      <w:hyperlink r:id="rId10" w:tgtFrame="_blank" w:history="1">
        <w:r w:rsidRPr="00131770">
          <w:rPr>
            <w:rStyle w:val="a8"/>
            <w:b/>
            <w:bCs/>
            <w:i/>
            <w:iCs/>
            <w:color w:val="auto"/>
            <w:u w:val="none"/>
            <w:bdr w:val="none" w:sz="0" w:space="0" w:color="auto" w:frame="1"/>
          </w:rPr>
          <w:t>Фосфогрунт-2PU</w:t>
        </w:r>
      </w:hyperlink>
      <w:r w:rsidRPr="00131770">
        <w:rPr>
          <w:b/>
          <w:bCs/>
          <w:i/>
          <w:iCs/>
        </w:rPr>
        <w:t>;</w:t>
      </w:r>
    </w:p>
    <w:p w14:paraId="3E24A03E" w14:textId="77777777" w:rsidR="00131770" w:rsidRPr="00131770" w:rsidRDefault="00131770" w:rsidP="00131770">
      <w:pPr>
        <w:numPr>
          <w:ilvl w:val="0"/>
          <w:numId w:val="14"/>
        </w:numPr>
        <w:textAlignment w:val="baseline"/>
        <w:rPr>
          <w:b/>
          <w:bCs/>
          <w:i/>
          <w:iCs/>
        </w:rPr>
      </w:pPr>
      <w:r w:rsidRPr="00131770">
        <w:rPr>
          <w:b/>
          <w:bCs/>
          <w:i/>
          <w:iCs/>
        </w:rPr>
        <w:t>полиуретановым барьерным антикоррозионным грунтом </w:t>
      </w:r>
      <w:hyperlink r:id="rId11" w:tgtFrame="_blank" w:history="1">
        <w:r w:rsidRPr="00131770">
          <w:rPr>
            <w:rStyle w:val="a8"/>
            <w:b/>
            <w:bCs/>
            <w:i/>
            <w:iCs/>
            <w:color w:val="auto"/>
            <w:u w:val="none"/>
            <w:bdr w:val="none" w:sz="0" w:space="0" w:color="auto" w:frame="1"/>
          </w:rPr>
          <w:t>Фосфогрунт-1PU</w:t>
        </w:r>
      </w:hyperlink>
      <w:r w:rsidRPr="00131770">
        <w:rPr>
          <w:b/>
          <w:bCs/>
          <w:i/>
          <w:iCs/>
        </w:rPr>
        <w:t>;</w:t>
      </w:r>
    </w:p>
    <w:p w14:paraId="1E244C15" w14:textId="77777777" w:rsidR="00131770" w:rsidRPr="00131770" w:rsidRDefault="00131770" w:rsidP="00131770">
      <w:pPr>
        <w:numPr>
          <w:ilvl w:val="0"/>
          <w:numId w:val="14"/>
        </w:numPr>
        <w:textAlignment w:val="baseline"/>
        <w:rPr>
          <w:b/>
          <w:bCs/>
          <w:i/>
          <w:iCs/>
        </w:rPr>
      </w:pPr>
      <w:r w:rsidRPr="00131770">
        <w:rPr>
          <w:b/>
          <w:bCs/>
          <w:i/>
          <w:iCs/>
        </w:rPr>
        <w:t>c эпоксидным антикоррозионным грунтом с фосфатом цинка </w:t>
      </w:r>
      <w:hyperlink r:id="rId12" w:history="1">
        <w:r w:rsidRPr="00131770">
          <w:rPr>
            <w:rStyle w:val="a8"/>
            <w:b/>
            <w:bCs/>
            <w:i/>
            <w:iCs/>
            <w:color w:val="auto"/>
            <w:u w:val="none"/>
            <w:bdr w:val="none" w:sz="0" w:space="0" w:color="auto" w:frame="1"/>
          </w:rPr>
          <w:t>Фосфогрунт-2EP</w:t>
        </w:r>
      </w:hyperlink>
    </w:p>
    <w:p w14:paraId="3D124CAE" w14:textId="77777777" w:rsidR="00D93087" w:rsidRPr="00347E29" w:rsidRDefault="00D93087" w:rsidP="00D93087">
      <w:pPr>
        <w:jc w:val="both"/>
        <w:rPr>
          <w:i/>
        </w:rPr>
      </w:pPr>
    </w:p>
    <w:p w14:paraId="021477BF" w14:textId="77777777" w:rsidR="00D93087" w:rsidRPr="000C26C1" w:rsidRDefault="00D93087" w:rsidP="00D93087">
      <w:pPr>
        <w:jc w:val="both"/>
      </w:pPr>
      <w:r w:rsidRPr="000C26C1">
        <w:t xml:space="preserve">образует антикоррозионную систему, способную, при условии соблюдения технологии нанесения, сохранить свои защитно-декоративные свойства в условиях </w:t>
      </w:r>
      <w:r w:rsidRPr="000C26C1">
        <w:rPr>
          <w:b/>
        </w:rPr>
        <w:t>умеренного и холодного климата в течение 20 лет</w:t>
      </w:r>
      <w:r w:rsidRPr="000C26C1">
        <w:t xml:space="preserve">, а в условиях </w:t>
      </w:r>
      <w:r w:rsidRPr="000C26C1">
        <w:rPr>
          <w:b/>
        </w:rPr>
        <w:t>тропического и морского климата - 15 лет</w:t>
      </w:r>
      <w:r w:rsidR="000C26C1">
        <w:t>.</w:t>
      </w:r>
    </w:p>
    <w:p w14:paraId="66428744" w14:textId="77777777" w:rsidR="00D93087" w:rsidRPr="00347E29" w:rsidRDefault="00D93087" w:rsidP="00D93087">
      <w:pPr>
        <w:jc w:val="both"/>
        <w:rPr>
          <w:i/>
        </w:rPr>
      </w:pPr>
    </w:p>
    <w:p w14:paraId="214C3458" w14:textId="317FA640" w:rsidR="00D93087" w:rsidRPr="000C26C1" w:rsidRDefault="00D93087" w:rsidP="00D93087">
      <w:pPr>
        <w:ind w:hanging="2"/>
        <w:jc w:val="both"/>
      </w:pPr>
      <w:r w:rsidRPr="000C26C1">
        <w:rPr>
          <w:b/>
          <w:u w:val="single"/>
        </w:rPr>
        <w:t>Усиленное антикоррозионное защитное покрытие</w:t>
      </w:r>
      <w:r w:rsidRPr="000C26C1">
        <w:t>, образуемое комплексным применением грунт-эмали</w:t>
      </w:r>
      <w:r w:rsidRPr="000C26C1">
        <w:rPr>
          <w:b/>
        </w:rPr>
        <w:t xml:space="preserve">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0C26C1">
        <w:rPr>
          <w:b/>
        </w:rPr>
        <w:t xml:space="preserve">, </w:t>
      </w:r>
      <w:r w:rsidRPr="000C26C1">
        <w:t>совместно</w:t>
      </w:r>
      <w:r w:rsidRPr="000C26C1">
        <w:rPr>
          <w:b/>
        </w:rPr>
        <w:t xml:space="preserve"> </w:t>
      </w:r>
      <w:r w:rsidRPr="000C26C1">
        <w:rPr>
          <w:lang w:val="en-US"/>
        </w:rPr>
        <w:t>c</w:t>
      </w:r>
      <w:r w:rsidRPr="000C26C1">
        <w:t xml:space="preserve"> блокатором коррозии для черных и цветных металлов </w:t>
      </w:r>
      <w:r w:rsidRPr="000C26C1">
        <w:rPr>
          <w:b/>
        </w:rPr>
        <w:t>Э</w:t>
      </w:r>
      <w:r w:rsidR="00131770" w:rsidRPr="00131770">
        <w:rPr>
          <w:b/>
        </w:rPr>
        <w:t>Фосфогрунт-2EP</w:t>
      </w:r>
      <w:r w:rsidRPr="000C26C1">
        <w:rPr>
          <w:b/>
        </w:rPr>
        <w:t xml:space="preserve">, </w:t>
      </w:r>
      <w:r w:rsidRPr="000C26C1">
        <w:t xml:space="preserve">позволяет при условии соблюдения технологии нанесения, сохранить защитно-декоративные качества в условиях </w:t>
      </w:r>
      <w:r w:rsidRPr="000C26C1">
        <w:rPr>
          <w:b/>
        </w:rPr>
        <w:t>агрессивных промышленных</w:t>
      </w:r>
      <w:r w:rsidRPr="000C26C1">
        <w:t xml:space="preserve"> </w:t>
      </w:r>
      <w:r w:rsidRPr="000C26C1">
        <w:rPr>
          <w:b/>
        </w:rPr>
        <w:t>сред и холодного климата в течение 25 лет</w:t>
      </w:r>
      <w:r w:rsidRPr="000C26C1">
        <w:t xml:space="preserve">, а в условиях </w:t>
      </w:r>
      <w:r w:rsidRPr="000C26C1">
        <w:rPr>
          <w:b/>
        </w:rPr>
        <w:t>тропического и морского климата – 15 лет</w:t>
      </w:r>
      <w:r w:rsidR="000C26C1">
        <w:rPr>
          <w:b/>
        </w:rPr>
        <w:t>.</w:t>
      </w:r>
    </w:p>
    <w:p w14:paraId="0380C906" w14:textId="77777777" w:rsidR="008527A4" w:rsidRPr="00347E29" w:rsidRDefault="008527A4" w:rsidP="007E3E82">
      <w:pPr>
        <w:jc w:val="both"/>
        <w:rPr>
          <w:b/>
        </w:rPr>
      </w:pPr>
    </w:p>
    <w:p w14:paraId="7EAC8F5E" w14:textId="77777777" w:rsidR="000C26C1" w:rsidRPr="000C26C1" w:rsidRDefault="009F3329" w:rsidP="000C26C1">
      <w:pPr>
        <w:pStyle w:val="a7"/>
        <w:rPr>
          <w:b/>
        </w:rPr>
      </w:pPr>
      <w:r w:rsidRPr="000C26C1">
        <w:rPr>
          <w:b/>
        </w:rPr>
        <w:t>Назначение</w:t>
      </w:r>
    </w:p>
    <w:p w14:paraId="3D04FF16" w14:textId="77777777" w:rsidR="009F3329" w:rsidRDefault="009F3329" w:rsidP="000C26C1">
      <w:pPr>
        <w:pStyle w:val="a7"/>
        <w:jc w:val="both"/>
      </w:pPr>
      <w:r w:rsidRPr="00347E29">
        <w:t xml:space="preserve">Двухкомпонентное полиуретановое покрытие </w:t>
      </w:r>
      <w:r w:rsidR="00FF1A1B" w:rsidRPr="00347E29">
        <w:rPr>
          <w:b/>
        </w:rPr>
        <w:t>Полиуретол</w:t>
      </w:r>
      <w:r w:rsidR="00FF1A1B">
        <w:rPr>
          <w:b/>
        </w:rPr>
        <w:t xml:space="preserve"> 80</w:t>
      </w:r>
      <w:r w:rsidR="00FF1A1B">
        <w:rPr>
          <w:b/>
          <w:lang w:val="en-US"/>
        </w:rPr>
        <w:t>S</w:t>
      </w:r>
      <w:r w:rsidR="00FF1A1B" w:rsidRPr="00FF1A1B">
        <w:rPr>
          <w:b/>
        </w:rPr>
        <w:t xml:space="preserve"> </w:t>
      </w:r>
      <w:r w:rsidR="00FF1A1B" w:rsidRPr="00347E29">
        <w:rPr>
          <w:b/>
        </w:rPr>
        <w:t>(УФ</w:t>
      </w:r>
      <w:r w:rsidR="00FF1A1B" w:rsidRPr="00347E29">
        <w:t>)</w:t>
      </w:r>
      <w:r w:rsidRPr="00347E29">
        <w:t xml:space="preserve"> предназначено для длительной и надежной противокоррозионной защиты: </w:t>
      </w:r>
    </w:p>
    <w:p w14:paraId="03BAC53D" w14:textId="77777777" w:rsidR="00EB3883" w:rsidRPr="000C26C1" w:rsidRDefault="00EB3883" w:rsidP="000C26C1">
      <w:pPr>
        <w:pStyle w:val="a7"/>
        <w:jc w:val="both"/>
      </w:pPr>
    </w:p>
    <w:p w14:paraId="2F2D6B42" w14:textId="77777777" w:rsidR="00347E29" w:rsidRPr="00347E29" w:rsidRDefault="00347E29" w:rsidP="00347E29">
      <w:pPr>
        <w:pStyle w:val="ab"/>
        <w:numPr>
          <w:ilvl w:val="0"/>
          <w:numId w:val="18"/>
        </w:numPr>
      </w:pPr>
      <w:r w:rsidRPr="00347E29">
        <w:t>строительных металлоконструкций;</w:t>
      </w:r>
    </w:p>
    <w:p w14:paraId="7C78A25B" w14:textId="77777777" w:rsidR="00347E29" w:rsidRPr="00347E29" w:rsidRDefault="00306AC0" w:rsidP="00347E29">
      <w:pPr>
        <w:pStyle w:val="ab"/>
        <w:numPr>
          <w:ilvl w:val="0"/>
          <w:numId w:val="18"/>
        </w:numPr>
      </w:pPr>
      <w:r w:rsidRPr="00347E29">
        <w:t>стальных резервуаров и ёмкостей под воду</w:t>
      </w:r>
      <w:r w:rsidR="00347E29" w:rsidRPr="00347E29">
        <w:t>;</w:t>
      </w:r>
    </w:p>
    <w:p w14:paraId="3AF98607" w14:textId="77777777" w:rsidR="00347E29" w:rsidRPr="00347E29" w:rsidRDefault="00306AC0" w:rsidP="00347E29">
      <w:pPr>
        <w:pStyle w:val="ab"/>
        <w:numPr>
          <w:ilvl w:val="0"/>
          <w:numId w:val="18"/>
        </w:numPr>
      </w:pPr>
      <w:r w:rsidRPr="00347E29">
        <w:t>металлических площадок и бассейнов</w:t>
      </w:r>
      <w:r w:rsidR="00347E29" w:rsidRPr="00347E29">
        <w:t>;</w:t>
      </w:r>
    </w:p>
    <w:p w14:paraId="119795E2" w14:textId="77777777" w:rsidR="00347E29" w:rsidRPr="00347E29" w:rsidRDefault="009F3329" w:rsidP="00347E29">
      <w:pPr>
        <w:pStyle w:val="ab"/>
        <w:numPr>
          <w:ilvl w:val="0"/>
          <w:numId w:val="18"/>
        </w:numPr>
      </w:pPr>
      <w:r w:rsidRPr="00347E29">
        <w:t>окраски строительной и сельскохозя</w:t>
      </w:r>
      <w:r w:rsidR="00347E29" w:rsidRPr="00347E29">
        <w:t>йственной техники;</w:t>
      </w:r>
    </w:p>
    <w:p w14:paraId="7F5DC2AF" w14:textId="77777777" w:rsidR="00347E29" w:rsidRPr="00347E29" w:rsidRDefault="009F3329" w:rsidP="00347E29">
      <w:pPr>
        <w:pStyle w:val="ab"/>
        <w:numPr>
          <w:ilvl w:val="0"/>
          <w:numId w:val="18"/>
        </w:numPr>
      </w:pPr>
      <w:r w:rsidRPr="00347E29">
        <w:t>железнодор</w:t>
      </w:r>
      <w:r w:rsidR="00347E29" w:rsidRPr="00347E29">
        <w:t>ожного и городского транспорта;</w:t>
      </w:r>
    </w:p>
    <w:p w14:paraId="4B02ADA2" w14:textId="77777777" w:rsidR="00347E29" w:rsidRPr="00347E29" w:rsidRDefault="009F3329" w:rsidP="00347E29">
      <w:pPr>
        <w:pStyle w:val="ab"/>
        <w:numPr>
          <w:ilvl w:val="0"/>
          <w:numId w:val="18"/>
        </w:numPr>
      </w:pPr>
      <w:r w:rsidRPr="00347E29">
        <w:t>опор линий электр</w:t>
      </w:r>
      <w:r w:rsidR="00347E29" w:rsidRPr="00347E29">
        <w:t>опередачи, вышек сотовой связи;</w:t>
      </w:r>
    </w:p>
    <w:p w14:paraId="40CBF5A5" w14:textId="77777777" w:rsidR="00347E29" w:rsidRPr="00347E29" w:rsidRDefault="009F3329" w:rsidP="00347E29">
      <w:pPr>
        <w:pStyle w:val="ab"/>
        <w:numPr>
          <w:ilvl w:val="0"/>
          <w:numId w:val="18"/>
        </w:numPr>
      </w:pPr>
      <w:r w:rsidRPr="00347E29">
        <w:t>нефтегазопр</w:t>
      </w:r>
      <w:r w:rsidR="00347E29" w:rsidRPr="00347E29">
        <w:t>оводов, цистерн, нефтехранилищ;</w:t>
      </w:r>
    </w:p>
    <w:p w14:paraId="6B9B93F4" w14:textId="77777777" w:rsidR="009F3329" w:rsidRPr="00347E29" w:rsidRDefault="009F3329" w:rsidP="00347E29">
      <w:pPr>
        <w:pStyle w:val="ab"/>
        <w:numPr>
          <w:ilvl w:val="0"/>
          <w:numId w:val="18"/>
        </w:numPr>
      </w:pPr>
      <w:r w:rsidRPr="00347E29">
        <w:t>мостов, гидротехнических сооружений, приборов, и оборудования.</w:t>
      </w:r>
    </w:p>
    <w:p w14:paraId="4A87EFC0" w14:textId="77777777" w:rsidR="00306AC0" w:rsidRDefault="00306AC0" w:rsidP="00306AC0">
      <w:pPr>
        <w:pStyle w:val="10"/>
        <w:rPr>
          <w:sz w:val="24"/>
          <w:szCs w:val="24"/>
        </w:rPr>
      </w:pPr>
    </w:p>
    <w:p w14:paraId="5C05792E" w14:textId="77777777" w:rsidR="00306AC0" w:rsidRDefault="00306AC0" w:rsidP="00306AC0">
      <w:pPr>
        <w:ind w:hanging="2"/>
      </w:pPr>
      <w:r>
        <w:rPr>
          <w:b/>
        </w:rPr>
        <w:t>ИНСТРУКЦИЯ ПО НАНЕСЕНИЮ</w:t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288"/>
      </w:tblGrid>
      <w:tr w:rsidR="00306AC0" w14:paraId="759266CF" w14:textId="77777777" w:rsidTr="006014E0">
        <w:trPr>
          <w:trHeight w:val="240"/>
          <w:jc w:val="center"/>
        </w:trPr>
        <w:tc>
          <w:tcPr>
            <w:tcW w:w="10145" w:type="dxa"/>
            <w:gridSpan w:val="2"/>
            <w:shd w:val="clear" w:color="auto" w:fill="F7CAAC"/>
          </w:tcPr>
          <w:p w14:paraId="5906D125" w14:textId="77777777" w:rsidR="00306AC0" w:rsidRDefault="00306AC0" w:rsidP="00683E36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306AC0" w14:paraId="7F8BA571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0C7F0265" w14:textId="77777777" w:rsidR="00306AC0" w:rsidRPr="00FC31C7" w:rsidRDefault="00306AC0" w:rsidP="00683E36">
            <w:pPr>
              <w:ind w:hanging="2"/>
              <w:jc w:val="both"/>
            </w:pPr>
            <w:r w:rsidRPr="00FC31C7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FC31C7">
              <w:rPr>
                <w:b/>
              </w:rPr>
              <w:t>ГОСТ 9.402</w:t>
            </w:r>
            <w:r w:rsidRPr="00FC31C7">
              <w:t xml:space="preserve"> или поверхность, подготовленную до степени </w:t>
            </w:r>
            <w:r>
              <w:rPr>
                <w:b/>
              </w:rPr>
              <w:t>Sa2, St3 по МС ISO 8501. П</w:t>
            </w:r>
            <w:r w:rsidRPr="00BD6330">
              <w:rPr>
                <w:b/>
              </w:rPr>
              <w:t>ри окраске морских судов, подвижного состава</w:t>
            </w:r>
            <w:r w:rsidRPr="00FC31C7">
              <w:t xml:space="preserve">, металлоконструкций подверженных постоянному воздействию агрессивных сред, рекомендуется </w:t>
            </w:r>
            <w:r w:rsidRPr="00BD6330">
              <w:rPr>
                <w:b/>
              </w:rPr>
              <w:t>подготовка металла не хуже</w:t>
            </w:r>
            <w:r w:rsidRPr="00FC31C7"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2,5 по МС ISO 8501</w:t>
            </w:r>
            <w:r w:rsidRPr="00FC31C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C31C7">
              <w:t xml:space="preserve"> </w:t>
            </w:r>
          </w:p>
        </w:tc>
      </w:tr>
      <w:tr w:rsidR="00306AC0" w14:paraId="410AF6BC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2B56EE91" w14:textId="77777777" w:rsidR="00306AC0" w:rsidRDefault="00306AC0" w:rsidP="00683E36">
            <w:pPr>
              <w:ind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</w:r>
            <w:r>
              <w:lastRenderedPageBreak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306AC0" w14:paraId="2FB4DAA6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5CA85DC4" w14:textId="77777777" w:rsidR="00306AC0" w:rsidRDefault="00306AC0" w:rsidP="00683E36">
            <w:pPr>
              <w:ind w:hanging="2"/>
              <w:jc w:val="both"/>
            </w:pPr>
            <w:r>
              <w:rPr>
                <w:b/>
              </w:rPr>
              <w:lastRenderedPageBreak/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14:paraId="42220F61" w14:textId="77777777" w:rsidR="00306AC0" w:rsidRDefault="00306AC0" w:rsidP="00683E36">
            <w:pPr>
              <w:ind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306AC0" w14:paraId="3090A1E9" w14:textId="77777777" w:rsidTr="006014E0">
        <w:trPr>
          <w:trHeight w:val="142"/>
          <w:jc w:val="center"/>
        </w:trPr>
        <w:tc>
          <w:tcPr>
            <w:tcW w:w="10145" w:type="dxa"/>
            <w:gridSpan w:val="2"/>
          </w:tcPr>
          <w:p w14:paraId="4834E70C" w14:textId="77777777" w:rsidR="00306AC0" w:rsidRDefault="00306AC0" w:rsidP="00306AC0">
            <w:pPr>
              <w:ind w:hanging="2"/>
              <w:jc w:val="both"/>
            </w:pPr>
            <w:r>
              <w:t xml:space="preserve">Состав наносить </w:t>
            </w:r>
            <w:r w:rsidRPr="00E558C9">
              <w:rPr>
                <w:b/>
              </w:rPr>
              <w:t>в 1 или 2 слоя</w:t>
            </w:r>
            <w:r>
              <w:t>, кистью, валиком или 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306AC0" w14:paraId="15EC728A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37A0265C" w14:textId="77777777" w:rsidR="00306AC0" w:rsidRDefault="00306AC0" w:rsidP="00683E36">
            <w:pPr>
              <w:ind w:hanging="2"/>
              <w:jc w:val="both"/>
            </w:pPr>
            <w:r w:rsidRPr="00245750">
              <w:rPr>
                <w:color w:val="000000"/>
              </w:rPr>
              <w:t xml:space="preserve">Для исключения конденсации влаги, температура окрашиваемой поверхности должна быть </w:t>
            </w:r>
            <w:r w:rsidRPr="00245750">
              <w:rPr>
                <w:b/>
                <w:color w:val="000000"/>
              </w:rPr>
              <w:t>на 3°С выше точки росы</w:t>
            </w:r>
            <w:r w:rsidRPr="00245750">
              <w:rPr>
                <w:color w:val="000000"/>
              </w:rPr>
              <w:t>.</w:t>
            </w:r>
          </w:p>
        </w:tc>
      </w:tr>
      <w:tr w:rsidR="00306AC0" w14:paraId="32921D5B" w14:textId="77777777" w:rsidTr="006014E0">
        <w:trPr>
          <w:trHeight w:val="240"/>
          <w:jc w:val="center"/>
        </w:trPr>
        <w:tc>
          <w:tcPr>
            <w:tcW w:w="5857" w:type="dxa"/>
          </w:tcPr>
          <w:p w14:paraId="2AF2C6D1" w14:textId="77777777" w:rsidR="00306AC0" w:rsidRDefault="00306AC0" w:rsidP="00683E36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288" w:type="dxa"/>
          </w:tcPr>
          <w:p w14:paraId="3EC1F99F" w14:textId="77777777" w:rsidR="00306AC0" w:rsidRDefault="00D84EEA" w:rsidP="00683E36">
            <w:pPr>
              <w:ind w:hanging="2"/>
              <w:jc w:val="both"/>
            </w:pPr>
            <w:r>
              <w:t>+5</w:t>
            </w:r>
            <w:r w:rsidR="00306AC0">
              <w:t>°С</w:t>
            </w:r>
          </w:p>
        </w:tc>
      </w:tr>
      <w:tr w:rsidR="00306AC0" w14:paraId="54204A6A" w14:textId="77777777" w:rsidTr="006014E0">
        <w:trPr>
          <w:trHeight w:val="240"/>
          <w:jc w:val="center"/>
        </w:trPr>
        <w:tc>
          <w:tcPr>
            <w:tcW w:w="5857" w:type="dxa"/>
          </w:tcPr>
          <w:p w14:paraId="2A7D08AC" w14:textId="77777777" w:rsidR="00306AC0" w:rsidRPr="000D40AD" w:rsidRDefault="00306AC0" w:rsidP="00683E36">
            <w:pPr>
              <w:ind w:hanging="2"/>
              <w:jc w:val="both"/>
            </w:pPr>
            <w:r w:rsidRPr="000D40AD">
              <w:t>Относительная влажность, не более</w:t>
            </w:r>
          </w:p>
        </w:tc>
        <w:tc>
          <w:tcPr>
            <w:tcW w:w="4288" w:type="dxa"/>
          </w:tcPr>
          <w:p w14:paraId="19C27572" w14:textId="77777777" w:rsidR="00306AC0" w:rsidRPr="000D40AD" w:rsidRDefault="00306AC0" w:rsidP="00683E36">
            <w:pPr>
              <w:ind w:hanging="2"/>
            </w:pPr>
            <w:r w:rsidRPr="000D40AD">
              <w:t>80%</w:t>
            </w:r>
          </w:p>
        </w:tc>
      </w:tr>
      <w:tr w:rsidR="00306AC0" w14:paraId="628AFE79" w14:textId="77777777" w:rsidTr="006014E0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14:paraId="75D3A097" w14:textId="77777777" w:rsidR="00306AC0" w:rsidRPr="000D40AD" w:rsidRDefault="00306AC0" w:rsidP="00683E36">
            <w:pPr>
              <w:ind w:hanging="2"/>
              <w:jc w:val="both"/>
            </w:pPr>
            <w:r w:rsidRPr="000D40AD">
              <w:t>Обезжиривание поверхности</w:t>
            </w:r>
          </w:p>
        </w:tc>
        <w:tc>
          <w:tcPr>
            <w:tcW w:w="4288" w:type="dxa"/>
            <w:shd w:val="clear" w:color="auto" w:fill="auto"/>
          </w:tcPr>
          <w:p w14:paraId="52C4CA20" w14:textId="77777777" w:rsidR="00306AC0" w:rsidRDefault="00306AC0" w:rsidP="00683E36">
            <w:pPr>
              <w:ind w:hanging="2"/>
              <w:jc w:val="both"/>
            </w:pPr>
            <w:r>
              <w:t>Спецобезжириватель ОМ-01С</w:t>
            </w:r>
          </w:p>
        </w:tc>
      </w:tr>
      <w:tr w:rsidR="00306AC0" w14:paraId="1008C098" w14:textId="77777777" w:rsidTr="006014E0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14:paraId="0951416D" w14:textId="77777777" w:rsidR="00306AC0" w:rsidRPr="000D40AD" w:rsidRDefault="00306AC0" w:rsidP="00683E36">
            <w:pPr>
              <w:ind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4288" w:type="dxa"/>
            <w:shd w:val="clear" w:color="auto" w:fill="auto"/>
          </w:tcPr>
          <w:p w14:paraId="0D47A16E" w14:textId="77777777" w:rsidR="00306AC0" w:rsidRDefault="00D84EEA" w:rsidP="00683E36">
            <w:pPr>
              <w:ind w:hanging="2"/>
              <w:jc w:val="both"/>
            </w:pPr>
            <w:r>
              <w:t>Р-универсал</w:t>
            </w:r>
          </w:p>
        </w:tc>
      </w:tr>
      <w:tr w:rsidR="00306AC0" w14:paraId="44906055" w14:textId="77777777" w:rsidTr="006014E0">
        <w:trPr>
          <w:trHeight w:val="240"/>
          <w:jc w:val="center"/>
        </w:trPr>
        <w:tc>
          <w:tcPr>
            <w:tcW w:w="5857" w:type="dxa"/>
            <w:shd w:val="clear" w:color="auto" w:fill="F7CAAC"/>
          </w:tcPr>
          <w:p w14:paraId="3AD15392" w14:textId="77777777" w:rsidR="00306AC0" w:rsidRDefault="00306AC0" w:rsidP="00683E36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4288" w:type="dxa"/>
            <w:shd w:val="clear" w:color="auto" w:fill="F7CAAC"/>
          </w:tcPr>
          <w:p w14:paraId="0B7FE567" w14:textId="77777777" w:rsidR="00306AC0" w:rsidRPr="00CC72D4" w:rsidRDefault="00306AC0" w:rsidP="00683E36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306AC0" w14:paraId="73C4C8CE" w14:textId="77777777" w:rsidTr="006014E0">
        <w:trPr>
          <w:trHeight w:val="240"/>
          <w:jc w:val="center"/>
        </w:trPr>
        <w:tc>
          <w:tcPr>
            <w:tcW w:w="5857" w:type="dxa"/>
          </w:tcPr>
          <w:p w14:paraId="71CC7464" w14:textId="77777777" w:rsidR="00306AC0" w:rsidRPr="007C54A6" w:rsidRDefault="00306AC0" w:rsidP="00683E36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4288" w:type="dxa"/>
          </w:tcPr>
          <w:p w14:paraId="4B9A2686" w14:textId="77777777" w:rsidR="00306AC0" w:rsidRDefault="00306AC0" w:rsidP="00683E36">
            <w:pPr>
              <w:ind w:hanging="2"/>
            </w:pPr>
            <w:r>
              <w:t>Не требуется</w:t>
            </w:r>
          </w:p>
        </w:tc>
      </w:tr>
      <w:tr w:rsidR="00306AC0" w14:paraId="5FD19884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5F5876C7" w14:textId="77777777" w:rsidR="00306AC0" w:rsidRDefault="00306AC0" w:rsidP="00D84EEA">
            <w:pPr>
              <w:pStyle w:val="11"/>
              <w:ind w:hanging="2"/>
              <w:jc w:val="both"/>
            </w:pPr>
            <w:r w:rsidRPr="004424D6">
              <w:rPr>
                <w:i/>
                <w:sz w:val="24"/>
                <w:szCs w:val="24"/>
              </w:rPr>
              <w:t xml:space="preserve">Для получения </w:t>
            </w:r>
            <w:r w:rsidRPr="004424D6">
              <w:rPr>
                <w:b/>
                <w:i/>
                <w:sz w:val="24"/>
                <w:szCs w:val="24"/>
              </w:rPr>
              <w:t xml:space="preserve">защитного слоя </w:t>
            </w:r>
            <w:r w:rsidR="00D84EEA">
              <w:rPr>
                <w:b/>
                <w:i/>
                <w:sz w:val="24"/>
                <w:szCs w:val="24"/>
              </w:rPr>
              <w:t>70-80</w:t>
            </w:r>
            <w:r w:rsidRPr="004424D6">
              <w:rPr>
                <w:b/>
                <w:i/>
                <w:sz w:val="24"/>
                <w:szCs w:val="24"/>
              </w:rPr>
              <w:t xml:space="preserve"> мкм.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424D6">
              <w:rPr>
                <w:b/>
                <w:i/>
                <w:sz w:val="24"/>
                <w:szCs w:val="24"/>
              </w:rPr>
              <w:t>за один проход</w:t>
            </w:r>
            <w:r>
              <w:rPr>
                <w:b/>
                <w:i/>
                <w:sz w:val="24"/>
                <w:szCs w:val="24"/>
              </w:rPr>
              <w:t>»</w:t>
            </w:r>
            <w:r w:rsidR="00D84EEA">
              <w:rPr>
                <w:i/>
                <w:sz w:val="24"/>
                <w:szCs w:val="24"/>
              </w:rPr>
              <w:t>, грунт-эмаль</w:t>
            </w:r>
            <w:r w:rsidRPr="004424D6">
              <w:rPr>
                <w:i/>
                <w:sz w:val="24"/>
                <w:szCs w:val="24"/>
              </w:rPr>
              <w:t xml:space="preserve"> наносить без добавления разбавителей. </w:t>
            </w:r>
          </w:p>
        </w:tc>
      </w:tr>
      <w:tr w:rsidR="00D84EEA" w14:paraId="32828694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06D4F332" w14:textId="77777777" w:rsidR="00D84EEA" w:rsidRPr="004424D6" w:rsidRDefault="00D84EEA" w:rsidP="00C15D75">
            <w:pPr>
              <w:pStyle w:val="11"/>
              <w:ind w:hanging="2"/>
              <w:jc w:val="both"/>
              <w:rPr>
                <w:i/>
                <w:sz w:val="24"/>
                <w:szCs w:val="24"/>
              </w:rPr>
            </w:pPr>
            <w:r w:rsidRPr="00D84EEA">
              <w:rPr>
                <w:i/>
                <w:sz w:val="24"/>
                <w:szCs w:val="24"/>
              </w:rPr>
              <w:t xml:space="preserve">Для получения </w:t>
            </w:r>
            <w:r w:rsidRPr="00D84EEA">
              <w:rPr>
                <w:b/>
                <w:i/>
                <w:sz w:val="24"/>
                <w:szCs w:val="24"/>
              </w:rPr>
              <w:t xml:space="preserve">защитного слоя </w:t>
            </w:r>
            <w:r w:rsidR="00C15D75">
              <w:rPr>
                <w:b/>
                <w:i/>
                <w:sz w:val="24"/>
                <w:szCs w:val="24"/>
              </w:rPr>
              <w:t>свыше</w:t>
            </w:r>
            <w:r w:rsidRPr="00D84EEA">
              <w:rPr>
                <w:b/>
                <w:i/>
                <w:sz w:val="24"/>
                <w:szCs w:val="24"/>
              </w:rPr>
              <w:t xml:space="preserve"> 100 мкм</w:t>
            </w:r>
            <w:r w:rsidRPr="004144E7">
              <w:rPr>
                <w:b/>
                <w:i/>
                <w:sz w:val="24"/>
                <w:szCs w:val="24"/>
              </w:rPr>
              <w:t>. «набором»,</w:t>
            </w:r>
            <w:r>
              <w:rPr>
                <w:i/>
                <w:sz w:val="24"/>
                <w:szCs w:val="24"/>
              </w:rPr>
              <w:t xml:space="preserve"> грунт-</w:t>
            </w:r>
            <w:r w:rsidR="00347E29">
              <w:rPr>
                <w:i/>
                <w:sz w:val="24"/>
                <w:szCs w:val="24"/>
              </w:rPr>
              <w:t xml:space="preserve">эмаль </w:t>
            </w:r>
            <w:r w:rsidR="00347E29" w:rsidRPr="004424D6">
              <w:rPr>
                <w:i/>
                <w:sz w:val="24"/>
                <w:szCs w:val="24"/>
              </w:rPr>
              <w:t>нанести</w:t>
            </w:r>
            <w:r w:rsidRPr="004424D6">
              <w:rPr>
                <w:i/>
                <w:sz w:val="24"/>
                <w:szCs w:val="24"/>
              </w:rPr>
              <w:t xml:space="preserve"> в 2 слоя,</w:t>
            </w:r>
            <w:r w:rsidR="004144E7">
              <w:rPr>
                <w:i/>
                <w:sz w:val="24"/>
                <w:szCs w:val="24"/>
              </w:rPr>
              <w:t xml:space="preserve"> с</w:t>
            </w:r>
            <w:r w:rsidRPr="004424D6">
              <w:rPr>
                <w:i/>
                <w:sz w:val="24"/>
                <w:szCs w:val="24"/>
              </w:rPr>
              <w:t xml:space="preserve"> интервал</w:t>
            </w:r>
            <w:r w:rsidR="004144E7">
              <w:rPr>
                <w:i/>
                <w:sz w:val="24"/>
                <w:szCs w:val="24"/>
              </w:rPr>
              <w:t>ом</w:t>
            </w:r>
            <w:r w:rsidRPr="004424D6">
              <w:rPr>
                <w:i/>
                <w:sz w:val="24"/>
                <w:szCs w:val="24"/>
              </w:rPr>
              <w:t xml:space="preserve"> межслойной сушки </w:t>
            </w:r>
            <w:r w:rsidR="00C15D75">
              <w:rPr>
                <w:b/>
                <w:i/>
                <w:sz w:val="24"/>
                <w:szCs w:val="24"/>
              </w:rPr>
              <w:t>30-35</w:t>
            </w:r>
            <w:r w:rsidRPr="004144E7">
              <w:rPr>
                <w:b/>
                <w:i/>
                <w:sz w:val="24"/>
                <w:szCs w:val="24"/>
              </w:rPr>
              <w:t xml:space="preserve"> минут</w:t>
            </w:r>
            <w:r w:rsidRPr="004424D6">
              <w:rPr>
                <w:i/>
                <w:sz w:val="24"/>
                <w:szCs w:val="24"/>
              </w:rPr>
              <w:t xml:space="preserve"> при температуре (20±</w:t>
            </w:r>
            <w:proofErr w:type="gramStart"/>
            <w:r w:rsidRPr="004424D6">
              <w:rPr>
                <w:i/>
                <w:sz w:val="24"/>
                <w:szCs w:val="24"/>
              </w:rPr>
              <w:t>2)°</w:t>
            </w:r>
            <w:proofErr w:type="gramEnd"/>
            <w:r w:rsidRPr="004424D6">
              <w:rPr>
                <w:i/>
                <w:sz w:val="24"/>
                <w:szCs w:val="24"/>
              </w:rPr>
              <w:t>С.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F418E">
              <w:rPr>
                <w:b/>
                <w:i/>
                <w:sz w:val="24"/>
                <w:szCs w:val="24"/>
              </w:rPr>
              <w:t>В случае необходимости</w:t>
            </w:r>
            <w:r w:rsidRPr="007F418E">
              <w:rPr>
                <w:i/>
                <w:sz w:val="24"/>
                <w:szCs w:val="24"/>
              </w:rPr>
              <w:t xml:space="preserve"> состав довести до рабочей вязкости </w:t>
            </w:r>
            <w:r>
              <w:rPr>
                <w:i/>
                <w:sz w:val="24"/>
                <w:szCs w:val="24"/>
              </w:rPr>
              <w:t xml:space="preserve">разбавителем </w:t>
            </w:r>
            <w:r w:rsidRPr="00C15D75">
              <w:rPr>
                <w:b/>
                <w:i/>
                <w:sz w:val="24"/>
                <w:szCs w:val="24"/>
              </w:rPr>
              <w:t>Р-универсал</w:t>
            </w:r>
            <w:r w:rsidRPr="007F418E">
              <w:rPr>
                <w:i/>
                <w:sz w:val="24"/>
                <w:szCs w:val="24"/>
              </w:rPr>
              <w:t>, но не более 5-10% от объёма материала.</w:t>
            </w:r>
          </w:p>
        </w:tc>
      </w:tr>
      <w:tr w:rsidR="00D84EEA" w14:paraId="66DDACFD" w14:textId="77777777" w:rsidTr="006014E0">
        <w:trPr>
          <w:trHeight w:val="240"/>
          <w:jc w:val="center"/>
        </w:trPr>
        <w:tc>
          <w:tcPr>
            <w:tcW w:w="5857" w:type="dxa"/>
          </w:tcPr>
          <w:p w14:paraId="5471A532" w14:textId="77777777" w:rsidR="00D84EEA" w:rsidRPr="007C54A6" w:rsidRDefault="00D84EEA" w:rsidP="00683E36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14:paraId="26DB494E" w14:textId="77777777" w:rsidR="00D84EEA" w:rsidRDefault="00D84EEA" w:rsidP="00683E36">
            <w:pPr>
              <w:ind w:hanging="2"/>
              <w:jc w:val="both"/>
            </w:pPr>
            <w:r>
              <w:t>- диаметр сопла 1.7 – 2.0 мм</w:t>
            </w:r>
          </w:p>
          <w:p w14:paraId="4597FC85" w14:textId="77777777" w:rsidR="00D84EEA" w:rsidRPr="00B0094A" w:rsidRDefault="00D84EEA" w:rsidP="00683E36">
            <w:pPr>
              <w:ind w:hanging="2"/>
              <w:jc w:val="both"/>
            </w:pPr>
            <w:r>
              <w:t>- давление 2-3 бар</w:t>
            </w:r>
          </w:p>
        </w:tc>
        <w:tc>
          <w:tcPr>
            <w:tcW w:w="4288" w:type="dxa"/>
          </w:tcPr>
          <w:p w14:paraId="72BF4338" w14:textId="77777777" w:rsidR="00D84EEA" w:rsidRDefault="00D84EEA" w:rsidP="00683E36">
            <w:pPr>
              <w:ind w:hanging="2"/>
            </w:pPr>
          </w:p>
          <w:p w14:paraId="2E82B16F" w14:textId="77777777" w:rsidR="00D84EEA" w:rsidRDefault="00D84EEA" w:rsidP="00683E36">
            <w:pPr>
              <w:ind w:hanging="2"/>
            </w:pPr>
            <w:r>
              <w:t>Не требуется</w:t>
            </w:r>
          </w:p>
        </w:tc>
      </w:tr>
      <w:tr w:rsidR="00D84EEA" w:rsidRPr="003A17A0" w14:paraId="4865F9F6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6142528E" w14:textId="77777777" w:rsidR="00D84EEA" w:rsidRPr="00C15D75" w:rsidRDefault="00D84EEA" w:rsidP="00C15D75">
            <w:pPr>
              <w:ind w:hanging="2"/>
              <w:jc w:val="both"/>
              <w:rPr>
                <w:i/>
              </w:rPr>
            </w:pPr>
            <w:r w:rsidRPr="00C15D75">
              <w:rPr>
                <w:i/>
              </w:rPr>
              <w:t xml:space="preserve">Для получения </w:t>
            </w:r>
            <w:r w:rsidRPr="00C15D75">
              <w:rPr>
                <w:b/>
                <w:i/>
              </w:rPr>
              <w:t>защитного слоя до 100 мкм. «за один проход»</w:t>
            </w:r>
            <w:r w:rsidRPr="00C15D75">
              <w:rPr>
                <w:i/>
              </w:rPr>
              <w:t xml:space="preserve">, при использовании метода воздушного распыления, необходимо использовать </w:t>
            </w:r>
            <w:r w:rsidRPr="00C15D75">
              <w:rPr>
                <w:b/>
                <w:i/>
              </w:rPr>
              <w:t>диаметр сопла 1.7-2.0 мм.</w:t>
            </w:r>
            <w:r w:rsidRPr="00C15D75">
              <w:rPr>
                <w:i/>
              </w:rPr>
              <w:t xml:space="preserve"> Нанесение произвести без добавления растворителей.</w:t>
            </w:r>
            <w:r w:rsidRPr="00C15D75">
              <w:rPr>
                <w:b/>
                <w:i/>
              </w:rPr>
              <w:t xml:space="preserve"> </w:t>
            </w:r>
          </w:p>
        </w:tc>
      </w:tr>
      <w:tr w:rsidR="00D84EEA" w14:paraId="45591D3F" w14:textId="77777777" w:rsidTr="006014E0">
        <w:trPr>
          <w:trHeight w:val="240"/>
          <w:jc w:val="center"/>
        </w:trPr>
        <w:tc>
          <w:tcPr>
            <w:tcW w:w="10145" w:type="dxa"/>
            <w:gridSpan w:val="2"/>
          </w:tcPr>
          <w:p w14:paraId="0B332D2F" w14:textId="77777777" w:rsidR="00D84EEA" w:rsidRPr="00C15D75" w:rsidRDefault="00D84EEA" w:rsidP="00C15D75">
            <w:pPr>
              <w:ind w:hanging="2"/>
              <w:jc w:val="both"/>
            </w:pPr>
            <w:r w:rsidRPr="00C15D75">
              <w:rPr>
                <w:i/>
              </w:rPr>
              <w:t xml:space="preserve">Для получения </w:t>
            </w:r>
            <w:r w:rsidRPr="00C15D75">
              <w:rPr>
                <w:b/>
                <w:i/>
              </w:rPr>
              <w:t>защитного</w:t>
            </w:r>
            <w:r w:rsidRPr="00C15D75">
              <w:rPr>
                <w:i/>
              </w:rPr>
              <w:t xml:space="preserve"> </w:t>
            </w:r>
            <w:r w:rsidRPr="00C15D75">
              <w:rPr>
                <w:b/>
                <w:i/>
              </w:rPr>
              <w:t>слоя свыше 100 мкм. «набором»</w:t>
            </w:r>
            <w:r w:rsidRPr="00C15D75">
              <w:rPr>
                <w:i/>
              </w:rPr>
              <w:t xml:space="preserve"> при использовании метода воздушного распыления, необходимо использовать </w:t>
            </w:r>
            <w:r w:rsidRPr="00C15D75">
              <w:rPr>
                <w:b/>
                <w:i/>
              </w:rPr>
              <w:t xml:space="preserve">диаметр сопла 1.7-2.0 мм. </w:t>
            </w:r>
            <w:r w:rsidRPr="00C15D75">
              <w:rPr>
                <w:i/>
              </w:rPr>
              <w:t xml:space="preserve">Нанесение произвести без добавления разбавителей в 2 слоя с межслойной сушкой </w:t>
            </w:r>
            <w:r w:rsidR="00C15D75">
              <w:rPr>
                <w:b/>
                <w:i/>
              </w:rPr>
              <w:t>30-35</w:t>
            </w:r>
            <w:r w:rsidRPr="00C15D75">
              <w:rPr>
                <w:b/>
                <w:i/>
              </w:rPr>
              <w:t xml:space="preserve"> мин</w:t>
            </w:r>
            <w:r w:rsidRPr="00C15D75">
              <w:rPr>
                <w:i/>
              </w:rPr>
              <w:t xml:space="preserve"> при температуре (20±2)°С. </w:t>
            </w:r>
            <w:r w:rsidRPr="00C15D75">
              <w:rPr>
                <w:b/>
                <w:i/>
              </w:rPr>
              <w:t>В случае необходимости</w:t>
            </w:r>
            <w:r w:rsidRPr="00C15D75">
              <w:rPr>
                <w:i/>
              </w:rPr>
              <w:t xml:space="preserve"> состав довести до рабочей вязкости </w:t>
            </w:r>
            <w:r w:rsidR="00C15D75" w:rsidRPr="00C15D75">
              <w:rPr>
                <w:i/>
              </w:rPr>
              <w:t xml:space="preserve">разбавителем </w:t>
            </w:r>
            <w:r w:rsidR="00C15D75" w:rsidRPr="00C15D75">
              <w:rPr>
                <w:b/>
                <w:i/>
              </w:rPr>
              <w:t>Р-универсал</w:t>
            </w:r>
            <w:r w:rsidRPr="00C15D75">
              <w:rPr>
                <w:i/>
              </w:rPr>
              <w:t>, но не более 5-10% от объёма материала.</w:t>
            </w:r>
          </w:p>
        </w:tc>
      </w:tr>
    </w:tbl>
    <w:p w14:paraId="06C3C412" w14:textId="77777777" w:rsidR="00306AC0" w:rsidRDefault="00306AC0" w:rsidP="00306AC0"/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464"/>
        <w:gridCol w:w="2463"/>
        <w:gridCol w:w="2632"/>
      </w:tblGrid>
      <w:tr w:rsidR="00306AC0" w14:paraId="7712F0E7" w14:textId="77777777" w:rsidTr="00347E29">
        <w:trPr>
          <w:trHeight w:val="487"/>
          <w:jc w:val="center"/>
        </w:trPr>
        <w:tc>
          <w:tcPr>
            <w:tcW w:w="2578" w:type="dxa"/>
            <w:shd w:val="clear" w:color="auto" w:fill="F7CAAC"/>
          </w:tcPr>
          <w:p w14:paraId="1F459346" w14:textId="77777777" w:rsidR="00306AC0" w:rsidRDefault="00306AC0" w:rsidP="00FF1A1B">
            <w:pPr>
              <w:ind w:hanging="2"/>
              <w:jc w:val="center"/>
            </w:pPr>
            <w:r>
              <w:t>Толщина мокрой пленки, мкм</w:t>
            </w:r>
          </w:p>
        </w:tc>
        <w:tc>
          <w:tcPr>
            <w:tcW w:w="2464" w:type="dxa"/>
            <w:shd w:val="clear" w:color="auto" w:fill="F7CAAC"/>
          </w:tcPr>
          <w:p w14:paraId="4B2FA8C4" w14:textId="77777777" w:rsidR="00306AC0" w:rsidRDefault="00306AC0" w:rsidP="00FF1A1B">
            <w:pPr>
              <w:ind w:hanging="2"/>
              <w:jc w:val="center"/>
            </w:pPr>
            <w:r>
              <w:t>Толщина сухой пленки, мкм</w:t>
            </w:r>
          </w:p>
        </w:tc>
        <w:tc>
          <w:tcPr>
            <w:tcW w:w="2463" w:type="dxa"/>
            <w:shd w:val="clear" w:color="auto" w:fill="F7CAAC"/>
          </w:tcPr>
          <w:p w14:paraId="7E6A33DA" w14:textId="77777777" w:rsidR="00306AC0" w:rsidRDefault="00306AC0" w:rsidP="00FF1A1B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2632" w:type="dxa"/>
            <w:shd w:val="clear" w:color="auto" w:fill="F7CAAC"/>
          </w:tcPr>
          <w:p w14:paraId="4B542B6E" w14:textId="77777777" w:rsidR="00306AC0" w:rsidRDefault="00306AC0" w:rsidP="00FF1A1B">
            <w:pPr>
              <w:ind w:hanging="2"/>
              <w:jc w:val="center"/>
            </w:pPr>
            <w:r>
              <w:t xml:space="preserve">Время высыхания до ст.3, (20±2)°С, </w:t>
            </w:r>
            <w:r w:rsidR="00C15D75">
              <w:t>часов</w:t>
            </w:r>
          </w:p>
        </w:tc>
      </w:tr>
      <w:tr w:rsidR="00CB012E" w14:paraId="47D82C0F" w14:textId="77777777" w:rsidTr="00347E29">
        <w:trPr>
          <w:trHeight w:val="252"/>
          <w:jc w:val="center"/>
        </w:trPr>
        <w:tc>
          <w:tcPr>
            <w:tcW w:w="2578" w:type="dxa"/>
          </w:tcPr>
          <w:p w14:paraId="2CB0B4DF" w14:textId="77777777" w:rsidR="00CB012E" w:rsidRDefault="00CB012E" w:rsidP="00FF1A1B">
            <w:pPr>
              <w:ind w:hanging="2"/>
              <w:jc w:val="center"/>
            </w:pPr>
            <w:r>
              <w:t>150</w:t>
            </w:r>
          </w:p>
        </w:tc>
        <w:tc>
          <w:tcPr>
            <w:tcW w:w="2464" w:type="dxa"/>
          </w:tcPr>
          <w:p w14:paraId="121798AB" w14:textId="77777777" w:rsidR="00CB012E" w:rsidRDefault="00CB012E" w:rsidP="00FF1A1B">
            <w:pPr>
              <w:ind w:hanging="2"/>
              <w:jc w:val="center"/>
            </w:pPr>
            <w:r>
              <w:t>75-85</w:t>
            </w:r>
          </w:p>
        </w:tc>
        <w:tc>
          <w:tcPr>
            <w:tcW w:w="2463" w:type="dxa"/>
          </w:tcPr>
          <w:p w14:paraId="2E48A0CE" w14:textId="77777777" w:rsidR="00CB012E" w:rsidRDefault="00CB012E" w:rsidP="00FF1A1B">
            <w:pPr>
              <w:ind w:hanging="2"/>
              <w:jc w:val="center"/>
            </w:pPr>
            <w:r>
              <w:t>150-200</w:t>
            </w:r>
          </w:p>
        </w:tc>
        <w:tc>
          <w:tcPr>
            <w:tcW w:w="2632" w:type="dxa"/>
          </w:tcPr>
          <w:p w14:paraId="334DB9A8" w14:textId="77777777" w:rsidR="00CB012E" w:rsidRDefault="00CB012E" w:rsidP="00FF1A1B">
            <w:pPr>
              <w:ind w:hanging="2"/>
              <w:jc w:val="center"/>
            </w:pPr>
            <w:r>
              <w:t>3</w:t>
            </w:r>
          </w:p>
        </w:tc>
      </w:tr>
      <w:tr w:rsidR="00CB012E" w14:paraId="50CC0132" w14:textId="77777777" w:rsidTr="00347E29">
        <w:trPr>
          <w:trHeight w:val="233"/>
          <w:jc w:val="center"/>
        </w:trPr>
        <w:tc>
          <w:tcPr>
            <w:tcW w:w="2578" w:type="dxa"/>
          </w:tcPr>
          <w:p w14:paraId="4B1F26F9" w14:textId="77777777" w:rsidR="00CB012E" w:rsidRDefault="00CB012E" w:rsidP="00FF1A1B">
            <w:pPr>
              <w:ind w:hanging="2"/>
              <w:jc w:val="center"/>
            </w:pPr>
            <w:r>
              <w:t>250</w:t>
            </w:r>
          </w:p>
        </w:tc>
        <w:tc>
          <w:tcPr>
            <w:tcW w:w="2464" w:type="dxa"/>
          </w:tcPr>
          <w:p w14:paraId="0526EB0A" w14:textId="77777777" w:rsidR="00CB012E" w:rsidRDefault="00CB012E" w:rsidP="00FF1A1B">
            <w:pPr>
              <w:jc w:val="center"/>
            </w:pPr>
            <w:r>
              <w:t>120-130</w:t>
            </w:r>
          </w:p>
        </w:tc>
        <w:tc>
          <w:tcPr>
            <w:tcW w:w="2463" w:type="dxa"/>
          </w:tcPr>
          <w:p w14:paraId="4113842C" w14:textId="77777777" w:rsidR="00CB012E" w:rsidRDefault="00CB012E" w:rsidP="00FF1A1B">
            <w:pPr>
              <w:ind w:hanging="2"/>
              <w:jc w:val="center"/>
            </w:pPr>
            <w:r>
              <w:t>250-300</w:t>
            </w:r>
          </w:p>
        </w:tc>
        <w:tc>
          <w:tcPr>
            <w:tcW w:w="2632" w:type="dxa"/>
          </w:tcPr>
          <w:p w14:paraId="24C265E6" w14:textId="77777777" w:rsidR="00CB012E" w:rsidRDefault="00CB012E" w:rsidP="00FF1A1B">
            <w:pPr>
              <w:ind w:hanging="2"/>
              <w:jc w:val="center"/>
            </w:pPr>
            <w:r>
              <w:t>5</w:t>
            </w:r>
          </w:p>
        </w:tc>
      </w:tr>
    </w:tbl>
    <w:p w14:paraId="3D56B06F" w14:textId="77777777" w:rsidR="00306AC0" w:rsidRDefault="00306AC0" w:rsidP="00306AC0">
      <w:pPr>
        <w:ind w:hanging="2"/>
        <w:rPr>
          <w:b/>
        </w:rPr>
      </w:pPr>
    </w:p>
    <w:p w14:paraId="41BB60ED" w14:textId="77777777" w:rsidR="00306AC0" w:rsidRDefault="00306AC0" w:rsidP="00306AC0">
      <w:pPr>
        <w:ind w:hanging="2"/>
      </w:pPr>
      <w:r>
        <w:rPr>
          <w:b/>
        </w:rPr>
        <w:t>ТЕХНИЧЕСКАЯ ИНФОРМАЦИЯ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963"/>
      </w:tblGrid>
      <w:tr w:rsidR="00306AC0" w14:paraId="3B3E2A02" w14:textId="77777777" w:rsidTr="00AD2141">
        <w:trPr>
          <w:jc w:val="center"/>
        </w:trPr>
        <w:tc>
          <w:tcPr>
            <w:tcW w:w="6232" w:type="dxa"/>
            <w:shd w:val="clear" w:color="auto" w:fill="F7CAAC"/>
          </w:tcPr>
          <w:p w14:paraId="4C822C54" w14:textId="77777777" w:rsidR="00306AC0" w:rsidRDefault="00306AC0" w:rsidP="00683E36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63" w:type="dxa"/>
            <w:shd w:val="clear" w:color="auto" w:fill="F7CAAC"/>
          </w:tcPr>
          <w:p w14:paraId="38EB7040" w14:textId="77777777" w:rsidR="00306AC0" w:rsidRDefault="00306AC0" w:rsidP="00683E36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306AC0" w14:paraId="6AAC212D" w14:textId="77777777" w:rsidTr="00AD2141">
        <w:trPr>
          <w:jc w:val="center"/>
        </w:trPr>
        <w:tc>
          <w:tcPr>
            <w:tcW w:w="6232" w:type="dxa"/>
          </w:tcPr>
          <w:p w14:paraId="5ADE51A3" w14:textId="77777777" w:rsidR="00306AC0" w:rsidRDefault="00306AC0" w:rsidP="00683E36">
            <w:pPr>
              <w:ind w:hanging="2"/>
            </w:pPr>
            <w:r>
              <w:t>Технические условия</w:t>
            </w:r>
          </w:p>
        </w:tc>
        <w:tc>
          <w:tcPr>
            <w:tcW w:w="3963" w:type="dxa"/>
          </w:tcPr>
          <w:p w14:paraId="1DEEBBEC" w14:textId="77777777" w:rsidR="00306AC0" w:rsidRDefault="00760516" w:rsidP="00683E36">
            <w:pPr>
              <w:ind w:hanging="2"/>
            </w:pPr>
            <w:r w:rsidRPr="00760516">
              <w:t>20.30.12-014-01524656-2017</w:t>
            </w:r>
          </w:p>
        </w:tc>
      </w:tr>
      <w:tr w:rsidR="00306AC0" w14:paraId="2B5F45E0" w14:textId="77777777" w:rsidTr="00AD2141">
        <w:trPr>
          <w:jc w:val="center"/>
        </w:trPr>
        <w:tc>
          <w:tcPr>
            <w:tcW w:w="6232" w:type="dxa"/>
          </w:tcPr>
          <w:p w14:paraId="6881B062" w14:textId="77777777" w:rsidR="00306AC0" w:rsidRDefault="00306AC0" w:rsidP="00683E36">
            <w:pPr>
              <w:ind w:hanging="2"/>
            </w:pPr>
            <w:r>
              <w:t>Основа материала</w:t>
            </w:r>
          </w:p>
        </w:tc>
        <w:tc>
          <w:tcPr>
            <w:tcW w:w="3963" w:type="dxa"/>
          </w:tcPr>
          <w:p w14:paraId="5258952A" w14:textId="77777777" w:rsidR="00306AC0" w:rsidRDefault="009D162C" w:rsidP="00683E36">
            <w:pPr>
              <w:ind w:hanging="2"/>
              <w:jc w:val="both"/>
            </w:pPr>
            <w:r>
              <w:rPr>
                <w:bCs/>
              </w:rPr>
              <w:t>суспензия пигментов с целевыми добавками в растворе синтетической смолы</w:t>
            </w:r>
          </w:p>
        </w:tc>
      </w:tr>
      <w:tr w:rsidR="00306AC0" w14:paraId="0683317C" w14:textId="77777777" w:rsidTr="00AD2141">
        <w:trPr>
          <w:jc w:val="center"/>
        </w:trPr>
        <w:tc>
          <w:tcPr>
            <w:tcW w:w="6232" w:type="dxa"/>
          </w:tcPr>
          <w:p w14:paraId="01085F25" w14:textId="77777777" w:rsidR="00306AC0" w:rsidRDefault="00306AC0" w:rsidP="00683E36">
            <w:pPr>
              <w:ind w:hanging="2"/>
            </w:pPr>
            <w:r>
              <w:t>Внешний вид пленки</w:t>
            </w:r>
          </w:p>
        </w:tc>
        <w:tc>
          <w:tcPr>
            <w:tcW w:w="3963" w:type="dxa"/>
            <w:vAlign w:val="center"/>
          </w:tcPr>
          <w:p w14:paraId="3936CDD5" w14:textId="77777777" w:rsidR="00306AC0" w:rsidRDefault="00306AC0" w:rsidP="009D162C">
            <w:pPr>
              <w:ind w:hanging="2"/>
            </w:pPr>
            <w:r>
              <w:t xml:space="preserve">Однородная </w:t>
            </w:r>
            <w:r w:rsidR="009D162C">
              <w:t>глянцевая</w:t>
            </w:r>
            <w:r>
              <w:t xml:space="preserve"> поверхность</w:t>
            </w:r>
          </w:p>
        </w:tc>
      </w:tr>
      <w:tr w:rsidR="00306AC0" w14:paraId="228D39A5" w14:textId="77777777" w:rsidTr="00347E29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720E1D76" w14:textId="77777777" w:rsidR="00306AC0" w:rsidRDefault="00306AC0" w:rsidP="00683E36">
            <w:pPr>
              <w:ind w:hanging="2"/>
            </w:pPr>
            <w:r>
              <w:rPr>
                <w:b/>
              </w:rPr>
              <w:t>Компонент А</w:t>
            </w:r>
          </w:p>
        </w:tc>
      </w:tr>
      <w:tr w:rsidR="00306AC0" w14:paraId="2AD5F836" w14:textId="77777777" w:rsidTr="00AD2141">
        <w:trPr>
          <w:jc w:val="center"/>
        </w:trPr>
        <w:tc>
          <w:tcPr>
            <w:tcW w:w="6232" w:type="dxa"/>
          </w:tcPr>
          <w:p w14:paraId="1EE9397F" w14:textId="77777777" w:rsidR="00306AC0" w:rsidRDefault="00306AC0" w:rsidP="00683E36">
            <w:pPr>
              <w:ind w:hanging="2"/>
            </w:pPr>
            <w:r>
              <w:t>Массовая доля нелетучих веществ, %</w:t>
            </w:r>
          </w:p>
        </w:tc>
        <w:tc>
          <w:tcPr>
            <w:tcW w:w="3963" w:type="dxa"/>
          </w:tcPr>
          <w:p w14:paraId="744F8CB5" w14:textId="77777777" w:rsidR="00306AC0" w:rsidRDefault="009D162C" w:rsidP="00683E36">
            <w:pPr>
              <w:ind w:hanging="2"/>
            </w:pPr>
            <w:r>
              <w:t>55-60</w:t>
            </w:r>
          </w:p>
        </w:tc>
      </w:tr>
      <w:tr w:rsidR="00306AC0" w14:paraId="49804F23" w14:textId="77777777" w:rsidTr="00AD2141">
        <w:trPr>
          <w:jc w:val="center"/>
        </w:trPr>
        <w:tc>
          <w:tcPr>
            <w:tcW w:w="6232" w:type="dxa"/>
            <w:vAlign w:val="center"/>
          </w:tcPr>
          <w:p w14:paraId="6D9FFE37" w14:textId="77777777" w:rsidR="00306AC0" w:rsidRDefault="00306AC0" w:rsidP="00683E36">
            <w:pPr>
              <w:ind w:hanging="2"/>
            </w:pPr>
            <w:r>
              <w:t>Степень перетира, мкм, не более</w:t>
            </w:r>
          </w:p>
        </w:tc>
        <w:tc>
          <w:tcPr>
            <w:tcW w:w="3963" w:type="dxa"/>
          </w:tcPr>
          <w:p w14:paraId="2DE87293" w14:textId="77777777" w:rsidR="00306AC0" w:rsidRDefault="00306C41" w:rsidP="00683E36">
            <w:pPr>
              <w:ind w:hanging="2"/>
            </w:pPr>
            <w:r>
              <w:t>4</w:t>
            </w:r>
            <w:r w:rsidR="00306AC0">
              <w:t>0</w:t>
            </w:r>
          </w:p>
        </w:tc>
      </w:tr>
      <w:tr w:rsidR="00306AC0" w14:paraId="18116E5C" w14:textId="77777777" w:rsidTr="00AD2141">
        <w:trPr>
          <w:jc w:val="center"/>
        </w:trPr>
        <w:tc>
          <w:tcPr>
            <w:tcW w:w="6232" w:type="dxa"/>
            <w:vAlign w:val="center"/>
          </w:tcPr>
          <w:p w14:paraId="5A68D478" w14:textId="77777777" w:rsidR="00306AC0" w:rsidRDefault="00306AC0" w:rsidP="00683E36">
            <w:pPr>
              <w:ind w:hanging="2"/>
            </w:pPr>
            <w:r>
              <w:t>Условная вязкость по В3-246 (сопло 4), сек, не менее</w:t>
            </w:r>
          </w:p>
        </w:tc>
        <w:tc>
          <w:tcPr>
            <w:tcW w:w="3963" w:type="dxa"/>
          </w:tcPr>
          <w:p w14:paraId="02ABE8DF" w14:textId="77777777" w:rsidR="00306AC0" w:rsidRDefault="009D162C" w:rsidP="00683E36">
            <w:pPr>
              <w:ind w:hanging="2"/>
            </w:pPr>
            <w:r>
              <w:t>60-120</w:t>
            </w:r>
          </w:p>
        </w:tc>
      </w:tr>
      <w:tr w:rsidR="00306AC0" w14:paraId="374CD38B" w14:textId="77777777" w:rsidTr="00347E29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6FC36D81" w14:textId="77777777" w:rsidR="00306AC0" w:rsidRDefault="00306AC0" w:rsidP="00683E36">
            <w:pPr>
              <w:ind w:hanging="2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306AC0" w14:paraId="756E0128" w14:textId="77777777" w:rsidTr="00AD2141">
        <w:trPr>
          <w:trHeight w:val="447"/>
          <w:jc w:val="center"/>
        </w:trPr>
        <w:tc>
          <w:tcPr>
            <w:tcW w:w="6232" w:type="dxa"/>
          </w:tcPr>
          <w:p w14:paraId="195C41B5" w14:textId="77777777" w:rsidR="00306AC0" w:rsidRDefault="00306AC0" w:rsidP="00683E36">
            <w:pPr>
              <w:ind w:hanging="2"/>
            </w:pPr>
            <w:r>
              <w:t>Цвет покрытия, RAL</w:t>
            </w:r>
          </w:p>
        </w:tc>
        <w:tc>
          <w:tcPr>
            <w:tcW w:w="3963" w:type="dxa"/>
          </w:tcPr>
          <w:p w14:paraId="035177CD" w14:textId="77777777" w:rsidR="000C3C07" w:rsidRDefault="000C3C07" w:rsidP="000C3C07">
            <w:pPr>
              <w:ind w:hanging="2"/>
              <w:jc w:val="both"/>
            </w:pPr>
            <w:r>
              <w:t>Базовые цвета: база а, база с, RAL 7040.</w:t>
            </w:r>
          </w:p>
          <w:p w14:paraId="676DAC0B" w14:textId="77777777" w:rsidR="00306AC0" w:rsidRDefault="000C3C07" w:rsidP="000C3C07">
            <w:pPr>
              <w:ind w:hanging="2"/>
              <w:jc w:val="both"/>
            </w:pPr>
            <w:r>
              <w:t xml:space="preserve">Колеровка в другие цвета: RAL Classic, NCS Index, </w:t>
            </w:r>
            <w:proofErr w:type="spellStart"/>
            <w:r>
              <w:t>Symhony</w:t>
            </w:r>
            <w:proofErr w:type="spellEnd"/>
            <w:r>
              <w:t xml:space="preserve"> на заказ от одного ведра в день обращения. Подробности по цветам </w:t>
            </w:r>
            <w:r>
              <w:lastRenderedPageBreak/>
              <w:t>и стоимости уточняйте у менеджеров.</w:t>
            </w:r>
          </w:p>
        </w:tc>
      </w:tr>
      <w:tr w:rsidR="00306AC0" w14:paraId="500F919C" w14:textId="77777777" w:rsidTr="00AD2141">
        <w:trPr>
          <w:jc w:val="center"/>
        </w:trPr>
        <w:tc>
          <w:tcPr>
            <w:tcW w:w="6232" w:type="dxa"/>
          </w:tcPr>
          <w:p w14:paraId="182F403D" w14:textId="77777777" w:rsidR="00306AC0" w:rsidRDefault="00306AC0" w:rsidP="00683E36">
            <w:pPr>
              <w:ind w:hanging="2"/>
            </w:pPr>
            <w:r>
              <w:lastRenderedPageBreak/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3963" w:type="dxa"/>
          </w:tcPr>
          <w:p w14:paraId="67C01C6E" w14:textId="77777777" w:rsidR="00306AC0" w:rsidRDefault="00306AC0" w:rsidP="00683E36">
            <w:pPr>
              <w:ind w:hanging="2"/>
            </w:pPr>
            <w:r>
              <w:t>6</w:t>
            </w:r>
          </w:p>
        </w:tc>
      </w:tr>
      <w:tr w:rsidR="00306AC0" w14:paraId="53C00763" w14:textId="77777777" w:rsidTr="00AD2141">
        <w:trPr>
          <w:jc w:val="center"/>
        </w:trPr>
        <w:tc>
          <w:tcPr>
            <w:tcW w:w="6232" w:type="dxa"/>
          </w:tcPr>
          <w:p w14:paraId="0051EBDC" w14:textId="77777777" w:rsidR="00306AC0" w:rsidRDefault="00306AC0" w:rsidP="00117F5E">
            <w:pPr>
              <w:ind w:hanging="2"/>
            </w:pPr>
            <w:r>
              <w:t xml:space="preserve">Время высыхания от пыли при t (20,0±0,5)°С, </w:t>
            </w:r>
            <w:r w:rsidR="00117F5E">
              <w:t>часов</w:t>
            </w:r>
            <w:r>
              <w:t>, не более</w:t>
            </w:r>
          </w:p>
        </w:tc>
        <w:tc>
          <w:tcPr>
            <w:tcW w:w="3963" w:type="dxa"/>
          </w:tcPr>
          <w:p w14:paraId="61D216C2" w14:textId="77777777" w:rsidR="00306AC0" w:rsidRDefault="00117F5E" w:rsidP="00683E36">
            <w:pPr>
              <w:ind w:hanging="2"/>
            </w:pPr>
            <w:r>
              <w:t>2</w:t>
            </w:r>
          </w:p>
        </w:tc>
      </w:tr>
      <w:tr w:rsidR="00306AC0" w14:paraId="093810DE" w14:textId="77777777" w:rsidTr="00AD2141">
        <w:trPr>
          <w:jc w:val="center"/>
        </w:trPr>
        <w:tc>
          <w:tcPr>
            <w:tcW w:w="6232" w:type="dxa"/>
          </w:tcPr>
          <w:p w14:paraId="08E8534F" w14:textId="77777777" w:rsidR="00306AC0" w:rsidRDefault="00306AC0" w:rsidP="00117F5E">
            <w:pPr>
              <w:ind w:hanging="2"/>
            </w:pPr>
            <w:r>
              <w:t xml:space="preserve">Время высыхания до степени 3 при t (20,0±0,5)°С, </w:t>
            </w:r>
            <w:r w:rsidR="00117F5E">
              <w:t>часов</w:t>
            </w:r>
            <w:r>
              <w:t>, не более</w:t>
            </w:r>
          </w:p>
        </w:tc>
        <w:tc>
          <w:tcPr>
            <w:tcW w:w="3963" w:type="dxa"/>
          </w:tcPr>
          <w:p w14:paraId="53D0B838" w14:textId="77777777" w:rsidR="00306AC0" w:rsidRDefault="00117F5E" w:rsidP="00683E36">
            <w:pPr>
              <w:ind w:hanging="2"/>
            </w:pPr>
            <w:r>
              <w:t>3</w:t>
            </w:r>
          </w:p>
        </w:tc>
      </w:tr>
      <w:tr w:rsidR="00306AC0" w14:paraId="682D241F" w14:textId="77777777" w:rsidTr="00AD2141">
        <w:trPr>
          <w:jc w:val="center"/>
        </w:trPr>
        <w:tc>
          <w:tcPr>
            <w:tcW w:w="6232" w:type="dxa"/>
          </w:tcPr>
          <w:p w14:paraId="46EBC3EE" w14:textId="77777777" w:rsidR="00306AC0" w:rsidRDefault="00306AC0" w:rsidP="00683E36">
            <w:pPr>
              <w:ind w:hanging="2"/>
            </w:pPr>
            <w:r>
              <w:t>Адгезия, балл, не более</w:t>
            </w:r>
          </w:p>
        </w:tc>
        <w:tc>
          <w:tcPr>
            <w:tcW w:w="3963" w:type="dxa"/>
          </w:tcPr>
          <w:p w14:paraId="5DC84C8A" w14:textId="77777777" w:rsidR="00306AC0" w:rsidRDefault="00306AC0" w:rsidP="00683E36">
            <w:pPr>
              <w:ind w:hanging="2"/>
            </w:pPr>
            <w:r>
              <w:t>1</w:t>
            </w:r>
          </w:p>
        </w:tc>
      </w:tr>
      <w:tr w:rsidR="00306AC0" w14:paraId="7BFD17DE" w14:textId="77777777" w:rsidTr="00AD2141">
        <w:trPr>
          <w:trHeight w:val="260"/>
          <w:jc w:val="center"/>
        </w:trPr>
        <w:tc>
          <w:tcPr>
            <w:tcW w:w="6232" w:type="dxa"/>
          </w:tcPr>
          <w:p w14:paraId="26CF98DF" w14:textId="77777777" w:rsidR="00306AC0" w:rsidRDefault="00306AC0" w:rsidP="00683E36">
            <w:pPr>
              <w:ind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3963" w:type="dxa"/>
          </w:tcPr>
          <w:p w14:paraId="0528742A" w14:textId="77777777" w:rsidR="00306AC0" w:rsidRDefault="00306AC0" w:rsidP="00683E36">
            <w:pPr>
              <w:ind w:hanging="2"/>
            </w:pPr>
            <w:r>
              <w:t>3</w:t>
            </w:r>
          </w:p>
        </w:tc>
      </w:tr>
      <w:tr w:rsidR="00306AC0" w14:paraId="329BA46A" w14:textId="77777777" w:rsidTr="00347E29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37898AB9" w14:textId="77777777" w:rsidR="00306AC0" w:rsidRDefault="00306AC0" w:rsidP="00683E36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306AC0" w14:paraId="655F97D2" w14:textId="77777777" w:rsidTr="00AD2141">
        <w:trPr>
          <w:jc w:val="center"/>
        </w:trPr>
        <w:tc>
          <w:tcPr>
            <w:tcW w:w="6232" w:type="dxa"/>
          </w:tcPr>
          <w:p w14:paraId="17FF3BBF" w14:textId="77777777" w:rsidR="00306AC0" w:rsidRDefault="00306AC0" w:rsidP="00683E36">
            <w:pPr>
              <w:ind w:hanging="2"/>
            </w:pPr>
            <w:r>
              <w:t>бензина, ч, не менее</w:t>
            </w:r>
          </w:p>
        </w:tc>
        <w:tc>
          <w:tcPr>
            <w:tcW w:w="3963" w:type="dxa"/>
          </w:tcPr>
          <w:p w14:paraId="35A3BB92" w14:textId="77777777" w:rsidR="00306AC0" w:rsidRDefault="00117F5E" w:rsidP="00683E36">
            <w:pPr>
              <w:ind w:hanging="2"/>
            </w:pPr>
            <w:r>
              <w:t>48</w:t>
            </w:r>
          </w:p>
        </w:tc>
      </w:tr>
      <w:tr w:rsidR="00306AC0" w14:paraId="035ED422" w14:textId="77777777" w:rsidTr="00AD2141">
        <w:trPr>
          <w:jc w:val="center"/>
        </w:trPr>
        <w:tc>
          <w:tcPr>
            <w:tcW w:w="6232" w:type="dxa"/>
          </w:tcPr>
          <w:p w14:paraId="1F502D94" w14:textId="77777777" w:rsidR="00306AC0" w:rsidRDefault="00306AC0" w:rsidP="00683E36">
            <w:pPr>
              <w:ind w:hanging="2"/>
            </w:pPr>
            <w:r>
              <w:t xml:space="preserve">масел, </w:t>
            </w:r>
            <w:r w:rsidR="00117F5E">
              <w:t>ч</w:t>
            </w:r>
            <w:r>
              <w:t>, не менее</w:t>
            </w:r>
          </w:p>
        </w:tc>
        <w:tc>
          <w:tcPr>
            <w:tcW w:w="3963" w:type="dxa"/>
          </w:tcPr>
          <w:p w14:paraId="61F15BE2" w14:textId="77777777" w:rsidR="00306AC0" w:rsidRDefault="00306AC0" w:rsidP="00683E36">
            <w:pPr>
              <w:ind w:hanging="2"/>
            </w:pPr>
            <w:r>
              <w:t>72</w:t>
            </w:r>
          </w:p>
        </w:tc>
      </w:tr>
      <w:tr w:rsidR="00306AC0" w14:paraId="7B8D89FE" w14:textId="77777777" w:rsidTr="00AD2141">
        <w:trPr>
          <w:jc w:val="center"/>
        </w:trPr>
        <w:tc>
          <w:tcPr>
            <w:tcW w:w="6232" w:type="dxa"/>
          </w:tcPr>
          <w:p w14:paraId="67FCC676" w14:textId="77777777" w:rsidR="00306AC0" w:rsidRDefault="00306AC0" w:rsidP="00683E36">
            <w:pPr>
              <w:ind w:hanging="2"/>
            </w:pPr>
            <w:r>
              <w:t>воды, ч, не менее</w:t>
            </w:r>
          </w:p>
        </w:tc>
        <w:tc>
          <w:tcPr>
            <w:tcW w:w="3963" w:type="dxa"/>
          </w:tcPr>
          <w:p w14:paraId="675679DA" w14:textId="77777777" w:rsidR="00306AC0" w:rsidRDefault="00306AC0" w:rsidP="00683E36">
            <w:pPr>
              <w:ind w:hanging="2"/>
            </w:pPr>
            <w:r>
              <w:t>72</w:t>
            </w:r>
          </w:p>
        </w:tc>
      </w:tr>
      <w:tr w:rsidR="00306AC0" w14:paraId="454F1DBA" w14:textId="77777777" w:rsidTr="00347E29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7FF3C164" w14:textId="77777777" w:rsidR="00306AC0" w:rsidRDefault="00306AC0" w:rsidP="00683E36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306AC0" w14:paraId="0EBAF081" w14:textId="77777777" w:rsidTr="00AD2141">
        <w:trPr>
          <w:jc w:val="center"/>
        </w:trPr>
        <w:tc>
          <w:tcPr>
            <w:tcW w:w="6232" w:type="dxa"/>
          </w:tcPr>
          <w:p w14:paraId="073440EA" w14:textId="77777777" w:rsidR="00306AC0" w:rsidRDefault="00306AC0" w:rsidP="00683E36">
            <w:pPr>
              <w:ind w:hanging="2"/>
            </w:pPr>
            <w:r>
              <w:t>При ударе, см, не менее</w:t>
            </w:r>
          </w:p>
        </w:tc>
        <w:tc>
          <w:tcPr>
            <w:tcW w:w="3963" w:type="dxa"/>
          </w:tcPr>
          <w:p w14:paraId="7AAB0A66" w14:textId="77777777" w:rsidR="00306AC0" w:rsidRDefault="00306AC0" w:rsidP="00683E36">
            <w:pPr>
              <w:ind w:hanging="2"/>
            </w:pPr>
            <w:r>
              <w:t>50</w:t>
            </w:r>
          </w:p>
        </w:tc>
      </w:tr>
      <w:tr w:rsidR="00306AC0" w14:paraId="7C29BBF8" w14:textId="77777777" w:rsidTr="00AD2141">
        <w:trPr>
          <w:jc w:val="center"/>
        </w:trPr>
        <w:tc>
          <w:tcPr>
            <w:tcW w:w="6232" w:type="dxa"/>
          </w:tcPr>
          <w:p w14:paraId="34A94BAC" w14:textId="77777777" w:rsidR="00306AC0" w:rsidRDefault="00306AC0" w:rsidP="00683E36">
            <w:pPr>
              <w:ind w:hanging="2"/>
            </w:pPr>
            <w:r>
              <w:t>При изгибе, мм, не более</w:t>
            </w:r>
          </w:p>
        </w:tc>
        <w:tc>
          <w:tcPr>
            <w:tcW w:w="3963" w:type="dxa"/>
          </w:tcPr>
          <w:p w14:paraId="5DC8D1E9" w14:textId="77777777" w:rsidR="00306AC0" w:rsidRDefault="00117F5E" w:rsidP="00683E36">
            <w:pPr>
              <w:ind w:hanging="2"/>
            </w:pPr>
            <w:r>
              <w:t>1</w:t>
            </w:r>
          </w:p>
        </w:tc>
      </w:tr>
    </w:tbl>
    <w:p w14:paraId="681D219C" w14:textId="77777777" w:rsidR="00306AC0" w:rsidRDefault="00306AC0" w:rsidP="00306AC0">
      <w:pPr>
        <w:ind w:hanging="2"/>
        <w:jc w:val="both"/>
        <w:rPr>
          <w:highlight w:val="yellow"/>
        </w:rPr>
      </w:pPr>
    </w:p>
    <w:p w14:paraId="409F5C14" w14:textId="77777777" w:rsidR="00306AC0" w:rsidRDefault="00306AC0" w:rsidP="00306AC0">
      <w:pPr>
        <w:ind w:hanging="2"/>
        <w:jc w:val="both"/>
      </w:pPr>
      <w:r>
        <w:rPr>
          <w:b/>
        </w:rPr>
        <w:t>Безопасность</w:t>
      </w:r>
    </w:p>
    <w:p w14:paraId="3C9C2F27" w14:textId="77777777" w:rsidR="00306AC0" w:rsidRDefault="00306AC0" w:rsidP="00306AC0">
      <w:pPr>
        <w:ind w:hanging="2"/>
        <w:jc w:val="both"/>
      </w:pPr>
      <w:r>
        <w:t xml:space="preserve">Работы по нанесению </w:t>
      </w:r>
      <w:r w:rsidR="00085092">
        <w:t>грунт-эмали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14:paraId="4EC9B45F" w14:textId="77777777" w:rsidR="00117F5E" w:rsidRDefault="00117F5E" w:rsidP="00306AC0">
      <w:pPr>
        <w:ind w:hanging="2"/>
        <w:jc w:val="both"/>
        <w:rPr>
          <w:b/>
        </w:rPr>
      </w:pPr>
    </w:p>
    <w:p w14:paraId="2B198C1C" w14:textId="77777777" w:rsidR="00306AC0" w:rsidRDefault="00306AC0" w:rsidP="00306AC0">
      <w:pPr>
        <w:ind w:hanging="2"/>
        <w:jc w:val="both"/>
      </w:pPr>
      <w:r>
        <w:rPr>
          <w:b/>
        </w:rPr>
        <w:t>Условия хранения</w:t>
      </w:r>
    </w:p>
    <w:p w14:paraId="0E20E1B8" w14:textId="77777777" w:rsidR="00306AC0" w:rsidRDefault="00306AC0" w:rsidP="000C26C1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14:paraId="1E8017A1" w14:textId="77777777" w:rsidR="00306AC0" w:rsidRDefault="00306AC0" w:rsidP="00306AC0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14:paraId="33172F6A" w14:textId="77777777" w:rsidR="00306AC0" w:rsidRDefault="00306AC0" w:rsidP="00306AC0">
      <w:pPr>
        <w:ind w:hanging="2"/>
        <w:jc w:val="both"/>
        <w:rPr>
          <w:highlight w:val="yellow"/>
        </w:rPr>
      </w:pPr>
    </w:p>
    <w:p w14:paraId="1B82CAA1" w14:textId="77777777" w:rsidR="00306AC0" w:rsidRDefault="00306AC0" w:rsidP="00306AC0">
      <w:pPr>
        <w:ind w:hanging="2"/>
        <w:jc w:val="both"/>
      </w:pPr>
      <w:r>
        <w:rPr>
          <w:b/>
        </w:rPr>
        <w:t>Тара</w:t>
      </w:r>
    </w:p>
    <w:p w14:paraId="03A44328" w14:textId="77777777" w:rsidR="00306AC0" w:rsidRDefault="00306AC0" w:rsidP="00306AC0">
      <w:pPr>
        <w:ind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14:paraId="4FB0FFA4" w14:textId="77777777" w:rsidR="00306AC0" w:rsidRDefault="00306AC0" w:rsidP="00306AC0">
      <w:pPr>
        <w:ind w:hanging="2"/>
        <w:jc w:val="both"/>
      </w:pPr>
    </w:p>
    <w:p w14:paraId="544C1390" w14:textId="77777777" w:rsidR="00306AC0" w:rsidRDefault="00306AC0" w:rsidP="00306AC0">
      <w:pPr>
        <w:pStyle w:val="1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0597651D" w14:textId="77777777" w:rsidR="00306AC0" w:rsidRPr="002D151E" w:rsidRDefault="00306AC0" w:rsidP="00306AC0">
      <w:pPr>
        <w:pStyle w:val="11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1C0ECF4C" w14:textId="77777777" w:rsidR="00306AC0" w:rsidRPr="002D151E" w:rsidRDefault="00306AC0" w:rsidP="00306AC0">
      <w:pPr>
        <w:pStyle w:val="11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>Этикетка оснащена защитными элементами от подделок!</w:t>
      </w:r>
    </w:p>
    <w:p w14:paraId="7F334E34" w14:textId="77777777" w:rsidR="00306AC0" w:rsidRDefault="00306AC0" w:rsidP="00306AC0">
      <w:pPr>
        <w:pStyle w:val="10"/>
        <w:rPr>
          <w:sz w:val="24"/>
          <w:szCs w:val="24"/>
        </w:rPr>
      </w:pPr>
    </w:p>
    <w:p w14:paraId="6E4C188C" w14:textId="77777777" w:rsidR="00306AC0" w:rsidRDefault="00306AC0" w:rsidP="00306AC0">
      <w:pPr>
        <w:pStyle w:val="10"/>
        <w:rPr>
          <w:sz w:val="24"/>
          <w:szCs w:val="24"/>
        </w:rPr>
      </w:pPr>
    </w:p>
    <w:p w14:paraId="7856B635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198F921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549A33CA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AC1AD31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31DFE5A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20B39C76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25862593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265C2F8D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9990213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DF1622D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705038ED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50A4E178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606A9EB8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7557E8C9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488A4F18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7D093118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64AD5CB4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69CA5050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1177EE9F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410A1045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14:paraId="3A1EFDFC" w14:textId="77777777"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sectPr w:rsidR="00306AC0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3E80"/>
    <w:multiLevelType w:val="hybridMultilevel"/>
    <w:tmpl w:val="001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F8E"/>
    <w:multiLevelType w:val="hybridMultilevel"/>
    <w:tmpl w:val="993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36EB"/>
    <w:multiLevelType w:val="hybridMultilevel"/>
    <w:tmpl w:val="1C7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0F6"/>
    <w:multiLevelType w:val="multilevel"/>
    <w:tmpl w:val="AB94E358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B7759"/>
    <w:multiLevelType w:val="multilevel"/>
    <w:tmpl w:val="E17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9494A"/>
    <w:multiLevelType w:val="multilevel"/>
    <w:tmpl w:val="A47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04E3C"/>
    <w:multiLevelType w:val="hybridMultilevel"/>
    <w:tmpl w:val="4E8E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C3FC8"/>
    <w:multiLevelType w:val="multilevel"/>
    <w:tmpl w:val="167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A54A6"/>
    <w:multiLevelType w:val="multilevel"/>
    <w:tmpl w:val="74C89C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 w16cid:durableId="149297967">
    <w:abstractNumId w:val="4"/>
  </w:num>
  <w:num w:numId="2" w16cid:durableId="975527895">
    <w:abstractNumId w:val="0"/>
  </w:num>
  <w:num w:numId="3" w16cid:durableId="458914715">
    <w:abstractNumId w:val="15"/>
  </w:num>
  <w:num w:numId="4" w16cid:durableId="1312908989">
    <w:abstractNumId w:val="10"/>
  </w:num>
  <w:num w:numId="5" w16cid:durableId="1262028065">
    <w:abstractNumId w:val="11"/>
  </w:num>
  <w:num w:numId="6" w16cid:durableId="332757715">
    <w:abstractNumId w:val="12"/>
  </w:num>
  <w:num w:numId="7" w16cid:durableId="16850659">
    <w:abstractNumId w:val="6"/>
  </w:num>
  <w:num w:numId="8" w16cid:durableId="2055422786">
    <w:abstractNumId w:val="1"/>
  </w:num>
  <w:num w:numId="9" w16cid:durableId="16778065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3116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3174">
    <w:abstractNumId w:val="14"/>
  </w:num>
  <w:num w:numId="12" w16cid:durableId="997877322">
    <w:abstractNumId w:val="7"/>
  </w:num>
  <w:num w:numId="13" w16cid:durableId="1477145466">
    <w:abstractNumId w:val="2"/>
  </w:num>
  <w:num w:numId="14" w16cid:durableId="223878255">
    <w:abstractNumId w:val="5"/>
  </w:num>
  <w:num w:numId="15" w16cid:durableId="1519002407">
    <w:abstractNumId w:val="8"/>
  </w:num>
  <w:num w:numId="16" w16cid:durableId="648481980">
    <w:abstractNumId w:val="17"/>
  </w:num>
  <w:num w:numId="17" w16cid:durableId="375013833">
    <w:abstractNumId w:val="9"/>
  </w:num>
  <w:num w:numId="18" w16cid:durableId="556820810">
    <w:abstractNumId w:val="13"/>
  </w:num>
  <w:num w:numId="19" w16cid:durableId="14644199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2B"/>
    <w:rsid w:val="000000E8"/>
    <w:rsid w:val="00001F30"/>
    <w:rsid w:val="0000769E"/>
    <w:rsid w:val="00020FA2"/>
    <w:rsid w:val="00047778"/>
    <w:rsid w:val="000621C5"/>
    <w:rsid w:val="00084D84"/>
    <w:rsid w:val="00085092"/>
    <w:rsid w:val="0009712B"/>
    <w:rsid w:val="000A08B6"/>
    <w:rsid w:val="000B0D43"/>
    <w:rsid w:val="000B5030"/>
    <w:rsid w:val="000C26C1"/>
    <w:rsid w:val="000C3C07"/>
    <w:rsid w:val="000C4248"/>
    <w:rsid w:val="000C7644"/>
    <w:rsid w:val="000D1E99"/>
    <w:rsid w:val="000E252B"/>
    <w:rsid w:val="000E3964"/>
    <w:rsid w:val="000F0D6F"/>
    <w:rsid w:val="00117F5E"/>
    <w:rsid w:val="00131770"/>
    <w:rsid w:val="00133EF8"/>
    <w:rsid w:val="00173411"/>
    <w:rsid w:val="00183258"/>
    <w:rsid w:val="00183EFE"/>
    <w:rsid w:val="001915C2"/>
    <w:rsid w:val="00196559"/>
    <w:rsid w:val="001A7685"/>
    <w:rsid w:val="001B22DA"/>
    <w:rsid w:val="001B686B"/>
    <w:rsid w:val="001B7F09"/>
    <w:rsid w:val="001C60BA"/>
    <w:rsid w:val="001E4586"/>
    <w:rsid w:val="001E721D"/>
    <w:rsid w:val="001F4AA8"/>
    <w:rsid w:val="00204D9C"/>
    <w:rsid w:val="0021103F"/>
    <w:rsid w:val="002210B4"/>
    <w:rsid w:val="002221F1"/>
    <w:rsid w:val="002427E1"/>
    <w:rsid w:val="00243051"/>
    <w:rsid w:val="00246BD0"/>
    <w:rsid w:val="00251F25"/>
    <w:rsid w:val="00277032"/>
    <w:rsid w:val="00286BE0"/>
    <w:rsid w:val="00294172"/>
    <w:rsid w:val="002B3AE5"/>
    <w:rsid w:val="002F1ECC"/>
    <w:rsid w:val="002F2339"/>
    <w:rsid w:val="002F70AA"/>
    <w:rsid w:val="003046B0"/>
    <w:rsid w:val="00306AC0"/>
    <w:rsid w:val="00306C41"/>
    <w:rsid w:val="00330EB1"/>
    <w:rsid w:val="00331E64"/>
    <w:rsid w:val="003429BB"/>
    <w:rsid w:val="00347E29"/>
    <w:rsid w:val="00361BF8"/>
    <w:rsid w:val="00373F83"/>
    <w:rsid w:val="003778D2"/>
    <w:rsid w:val="003C7D66"/>
    <w:rsid w:val="003D0A2F"/>
    <w:rsid w:val="003D2B5F"/>
    <w:rsid w:val="003E546C"/>
    <w:rsid w:val="003F74DA"/>
    <w:rsid w:val="004144E7"/>
    <w:rsid w:val="00414B9E"/>
    <w:rsid w:val="00424675"/>
    <w:rsid w:val="00457711"/>
    <w:rsid w:val="004609C4"/>
    <w:rsid w:val="00484CC6"/>
    <w:rsid w:val="00487652"/>
    <w:rsid w:val="0049025A"/>
    <w:rsid w:val="00492CF9"/>
    <w:rsid w:val="004C4838"/>
    <w:rsid w:val="004D54BA"/>
    <w:rsid w:val="004E672B"/>
    <w:rsid w:val="005079B6"/>
    <w:rsid w:val="00514FE9"/>
    <w:rsid w:val="005153D1"/>
    <w:rsid w:val="00534697"/>
    <w:rsid w:val="005371C3"/>
    <w:rsid w:val="00537FB5"/>
    <w:rsid w:val="00551664"/>
    <w:rsid w:val="00552EDA"/>
    <w:rsid w:val="00572A15"/>
    <w:rsid w:val="00575ADA"/>
    <w:rsid w:val="00587944"/>
    <w:rsid w:val="005A7237"/>
    <w:rsid w:val="005C2AA1"/>
    <w:rsid w:val="005C768B"/>
    <w:rsid w:val="006014E0"/>
    <w:rsid w:val="00626FF3"/>
    <w:rsid w:val="00637415"/>
    <w:rsid w:val="006530E1"/>
    <w:rsid w:val="00682C02"/>
    <w:rsid w:val="006876F7"/>
    <w:rsid w:val="006A5431"/>
    <w:rsid w:val="006C704E"/>
    <w:rsid w:val="006D002D"/>
    <w:rsid w:val="006E4D13"/>
    <w:rsid w:val="00707AE1"/>
    <w:rsid w:val="00712D05"/>
    <w:rsid w:val="0072154E"/>
    <w:rsid w:val="00732B89"/>
    <w:rsid w:val="0074152E"/>
    <w:rsid w:val="00742851"/>
    <w:rsid w:val="00760516"/>
    <w:rsid w:val="00767B22"/>
    <w:rsid w:val="00777DB7"/>
    <w:rsid w:val="00796D4E"/>
    <w:rsid w:val="007A1C52"/>
    <w:rsid w:val="007E3E82"/>
    <w:rsid w:val="007F7BCD"/>
    <w:rsid w:val="00826D08"/>
    <w:rsid w:val="00831421"/>
    <w:rsid w:val="00835258"/>
    <w:rsid w:val="00841A41"/>
    <w:rsid w:val="00847D11"/>
    <w:rsid w:val="00850B28"/>
    <w:rsid w:val="00851DE2"/>
    <w:rsid w:val="00851F2F"/>
    <w:rsid w:val="008527A4"/>
    <w:rsid w:val="008B00FF"/>
    <w:rsid w:val="008C225A"/>
    <w:rsid w:val="008D24AE"/>
    <w:rsid w:val="008D2D29"/>
    <w:rsid w:val="008D57F8"/>
    <w:rsid w:val="008E0901"/>
    <w:rsid w:val="008E4739"/>
    <w:rsid w:val="008F13CD"/>
    <w:rsid w:val="008F5565"/>
    <w:rsid w:val="008F6B69"/>
    <w:rsid w:val="0091386E"/>
    <w:rsid w:val="00933F3D"/>
    <w:rsid w:val="0093460B"/>
    <w:rsid w:val="009D162C"/>
    <w:rsid w:val="009D790A"/>
    <w:rsid w:val="009E7F68"/>
    <w:rsid w:val="009F1EAC"/>
    <w:rsid w:val="009F3329"/>
    <w:rsid w:val="00A32202"/>
    <w:rsid w:val="00A53C93"/>
    <w:rsid w:val="00A632AF"/>
    <w:rsid w:val="00A71DEA"/>
    <w:rsid w:val="00A743B4"/>
    <w:rsid w:val="00A75611"/>
    <w:rsid w:val="00A77DFF"/>
    <w:rsid w:val="00AD2141"/>
    <w:rsid w:val="00AD45F5"/>
    <w:rsid w:val="00AE262E"/>
    <w:rsid w:val="00AE6336"/>
    <w:rsid w:val="00AF6DE7"/>
    <w:rsid w:val="00B03519"/>
    <w:rsid w:val="00B124B3"/>
    <w:rsid w:val="00B25E9A"/>
    <w:rsid w:val="00B36670"/>
    <w:rsid w:val="00B51498"/>
    <w:rsid w:val="00B635A8"/>
    <w:rsid w:val="00B710D3"/>
    <w:rsid w:val="00B72DF6"/>
    <w:rsid w:val="00B97153"/>
    <w:rsid w:val="00BA62D3"/>
    <w:rsid w:val="00BD1F38"/>
    <w:rsid w:val="00BE3DA4"/>
    <w:rsid w:val="00BE7866"/>
    <w:rsid w:val="00C15150"/>
    <w:rsid w:val="00C15D75"/>
    <w:rsid w:val="00C23BB6"/>
    <w:rsid w:val="00C43D89"/>
    <w:rsid w:val="00C5470C"/>
    <w:rsid w:val="00C62998"/>
    <w:rsid w:val="00C9394F"/>
    <w:rsid w:val="00CB012E"/>
    <w:rsid w:val="00CB38E0"/>
    <w:rsid w:val="00CC5230"/>
    <w:rsid w:val="00CD3844"/>
    <w:rsid w:val="00CF5A58"/>
    <w:rsid w:val="00CF70FE"/>
    <w:rsid w:val="00D34D3A"/>
    <w:rsid w:val="00D53ED0"/>
    <w:rsid w:val="00D66832"/>
    <w:rsid w:val="00D8060B"/>
    <w:rsid w:val="00D84EEA"/>
    <w:rsid w:val="00D93087"/>
    <w:rsid w:val="00DB4FF4"/>
    <w:rsid w:val="00DC0378"/>
    <w:rsid w:val="00DD3426"/>
    <w:rsid w:val="00DD54C5"/>
    <w:rsid w:val="00E102EB"/>
    <w:rsid w:val="00E57BBA"/>
    <w:rsid w:val="00E649A8"/>
    <w:rsid w:val="00E71CC1"/>
    <w:rsid w:val="00E76CB7"/>
    <w:rsid w:val="00E94588"/>
    <w:rsid w:val="00EA621B"/>
    <w:rsid w:val="00EB2941"/>
    <w:rsid w:val="00EB3883"/>
    <w:rsid w:val="00EB7770"/>
    <w:rsid w:val="00ED487D"/>
    <w:rsid w:val="00ED6F38"/>
    <w:rsid w:val="00EE120A"/>
    <w:rsid w:val="00EE50A7"/>
    <w:rsid w:val="00EE6F21"/>
    <w:rsid w:val="00EF7709"/>
    <w:rsid w:val="00F007FA"/>
    <w:rsid w:val="00F15DF8"/>
    <w:rsid w:val="00F246BA"/>
    <w:rsid w:val="00F33B5E"/>
    <w:rsid w:val="00F33D68"/>
    <w:rsid w:val="00F55EE6"/>
    <w:rsid w:val="00F60457"/>
    <w:rsid w:val="00F62F35"/>
    <w:rsid w:val="00F77C80"/>
    <w:rsid w:val="00F92DEB"/>
    <w:rsid w:val="00FC4A55"/>
    <w:rsid w:val="00FD7AC6"/>
    <w:rsid w:val="00FE4A1E"/>
    <w:rsid w:val="00FE6D48"/>
    <w:rsid w:val="00FF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58E1"/>
  <w15:docId w15:val="{669790AA-C857-48BD-AEBD-FE90D1F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A4"/>
  </w:style>
  <w:style w:type="paragraph" w:styleId="a9">
    <w:name w:val="Title"/>
    <w:basedOn w:val="a"/>
    <w:next w:val="a"/>
    <w:link w:val="aa"/>
    <w:qFormat/>
    <w:rsid w:val="00D53E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53E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rsid w:val="00306AC0"/>
    <w:pPr>
      <w:widowControl w:val="0"/>
    </w:pPr>
    <w:rPr>
      <w:color w:val="000000"/>
    </w:rPr>
  </w:style>
  <w:style w:type="paragraph" w:customStyle="1" w:styleId="11">
    <w:name w:val="Обычный1"/>
    <w:rsid w:val="00306AC0"/>
    <w:pPr>
      <w:widowControl w:val="0"/>
    </w:pPr>
    <w:rPr>
      <w:color w:val="000000"/>
    </w:rPr>
  </w:style>
  <w:style w:type="paragraph" w:styleId="ab">
    <w:name w:val="List Paragraph"/>
    <w:basedOn w:val="a"/>
    <w:uiPriority w:val="34"/>
    <w:qFormat/>
    <w:rsid w:val="0034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ko.ru/catalog/metal/primer/4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krasko.ru/catalog/metal/primer/epogru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rasko.ru/catalog/metal/primer/fosfogrunt-1p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asko.ru/catalog/metal/primer/grunkor-pu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ko.ru/catalog/metal/primer/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91C339-7636-4201-BA7D-1DE4C0A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Юлия Леонтиева</cp:lastModifiedBy>
  <cp:revision>15</cp:revision>
  <cp:lastPrinted>2020-05-22T11:23:00Z</cp:lastPrinted>
  <dcterms:created xsi:type="dcterms:W3CDTF">2021-01-20T19:54:00Z</dcterms:created>
  <dcterms:modified xsi:type="dcterms:W3CDTF">2023-07-03T10:41:00Z</dcterms:modified>
</cp:coreProperties>
</file>